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84E21" w14:textId="44151BB0" w:rsidR="003A08FA" w:rsidRPr="003B7A4B" w:rsidRDefault="00EA6E5E" w:rsidP="003A08FA">
      <w:pPr>
        <w:jc w:val="center"/>
        <w:rPr>
          <w:rFonts w:ascii="Arial" w:hAnsi="Arial" w:cs="Arial"/>
          <w:b/>
          <w:caps/>
        </w:rPr>
      </w:pPr>
      <w:r w:rsidRPr="003B7A4B">
        <w:rPr>
          <w:rFonts w:ascii="Arial" w:hAnsi="Arial" w:cs="Arial"/>
          <w:b/>
          <w:caps/>
        </w:rPr>
        <w:t xml:space="preserve">Application Form </w:t>
      </w:r>
      <w:r w:rsidR="00DC1A4D" w:rsidRPr="003B7A4B">
        <w:rPr>
          <w:rFonts w:ascii="Arial" w:hAnsi="Arial" w:cs="Arial"/>
          <w:b/>
          <w:caps/>
        </w:rPr>
        <w:t xml:space="preserve">for </w:t>
      </w:r>
      <w:r w:rsidR="0069294B" w:rsidRPr="003B7A4B">
        <w:rPr>
          <w:rFonts w:ascii="Arial" w:hAnsi="Arial" w:cs="Arial"/>
          <w:b/>
          <w:caps/>
        </w:rPr>
        <w:t>MICE</w:t>
      </w:r>
      <w:r w:rsidR="00CA475D" w:rsidRPr="003B7A4B">
        <w:rPr>
          <w:rStyle w:val="FootnoteReference"/>
          <w:rFonts w:ascii="Arial" w:hAnsi="Arial" w:cs="Arial"/>
          <w:b/>
          <w:caps/>
        </w:rPr>
        <w:t xml:space="preserve"> </w:t>
      </w:r>
      <w:r w:rsidR="00F45F77" w:rsidRPr="003B7A4B">
        <w:rPr>
          <w:rFonts w:ascii="Arial" w:hAnsi="Arial" w:cs="Arial"/>
          <w:b/>
          <w:caps/>
        </w:rPr>
        <w:t xml:space="preserve">PILOT </w:t>
      </w:r>
      <w:r w:rsidR="00730086" w:rsidRPr="003B7A4B">
        <w:rPr>
          <w:rFonts w:ascii="Arial" w:hAnsi="Arial" w:cs="Arial"/>
          <w:b/>
          <w:caps/>
        </w:rPr>
        <w:t>events</w:t>
      </w:r>
    </w:p>
    <w:p w14:paraId="78D3FBF6" w14:textId="29FC9DA1" w:rsidR="00683CDA" w:rsidRPr="003B7A4B" w:rsidRDefault="00683CDA" w:rsidP="00683CDA">
      <w:pPr>
        <w:rPr>
          <w:rFonts w:ascii="Arial" w:hAnsi="Arial" w:cs="Arial"/>
          <w:b/>
          <w:caps/>
          <w:color w:val="FF0000"/>
        </w:rPr>
      </w:pPr>
      <w:r w:rsidRPr="003B7A4B">
        <w:rPr>
          <w:rFonts w:ascii="Arial" w:hAnsi="Arial" w:cs="Arial"/>
          <w:b/>
          <w:caps/>
          <w:color w:val="FF0000"/>
        </w:rPr>
        <w:t>IMPORTANT</w:t>
      </w:r>
    </w:p>
    <w:p w14:paraId="4F1ADFDB" w14:textId="1321B433" w:rsidR="00E2772A" w:rsidRPr="003B7A4B" w:rsidRDefault="00E2772A" w:rsidP="00E2772A">
      <w:pPr>
        <w:jc w:val="both"/>
        <w:rPr>
          <w:bCs/>
          <w:color w:val="FF0000"/>
        </w:rPr>
      </w:pPr>
      <w:r w:rsidRPr="003B7A4B">
        <w:rPr>
          <w:rFonts w:ascii="Arial" w:hAnsi="Arial" w:cs="Arial"/>
          <w:bCs/>
          <w:color w:val="FF0000"/>
          <w:sz w:val="24"/>
          <w:lang w:val="en-GB"/>
        </w:rPr>
        <w:t xml:space="preserve">Updated as of </w:t>
      </w:r>
      <w:r w:rsidR="005E2960" w:rsidRPr="003B7A4B">
        <w:rPr>
          <w:rFonts w:ascii="Arial" w:hAnsi="Arial" w:cs="Arial"/>
          <w:bCs/>
          <w:color w:val="FF0000"/>
          <w:sz w:val="24"/>
          <w:lang w:val="en-GB"/>
        </w:rPr>
        <w:t>21</w:t>
      </w:r>
      <w:r w:rsidRPr="003B7A4B">
        <w:rPr>
          <w:rFonts w:ascii="Arial" w:hAnsi="Arial" w:cs="Arial"/>
          <w:bCs/>
          <w:color w:val="FF0000"/>
          <w:sz w:val="24"/>
          <w:lang w:val="en-GB"/>
        </w:rPr>
        <w:t xml:space="preserve"> July 2021 </w:t>
      </w:r>
    </w:p>
    <w:p w14:paraId="7241AD4A" w14:textId="77777777" w:rsidR="0069476A" w:rsidRPr="00416F53" w:rsidRDefault="0069476A" w:rsidP="0069476A">
      <w:pPr>
        <w:pStyle w:val="ListParagraph"/>
        <w:numPr>
          <w:ilvl w:val="0"/>
          <w:numId w:val="34"/>
        </w:numPr>
        <w:contextualSpacing/>
        <w:jc w:val="both"/>
        <w:rPr>
          <w:rFonts w:ascii="Arial" w:hAnsi="Arial" w:cs="Arial"/>
          <w:color w:val="FF0000"/>
          <w:sz w:val="20"/>
          <w:szCs w:val="20"/>
        </w:rPr>
      </w:pPr>
      <w:r w:rsidRPr="00416F53">
        <w:rPr>
          <w:rFonts w:ascii="Arial" w:hAnsi="Arial" w:cs="Arial"/>
          <w:color w:val="FF0000"/>
        </w:rPr>
        <w:t xml:space="preserve">As Singapore transits towards COVID resilience, the Multi-Ministry Taskforce (MTF) announced on </w:t>
      </w:r>
      <w:hyperlink r:id="rId8" w:history="1">
        <w:r w:rsidRPr="00416F53">
          <w:rPr>
            <w:rStyle w:val="Hyperlink"/>
            <w:rFonts w:ascii="Arial" w:hAnsi="Arial" w:cs="Arial"/>
            <w:color w:val="FF0000"/>
          </w:rPr>
          <w:t>6 August 2021</w:t>
        </w:r>
      </w:hyperlink>
      <w:r w:rsidRPr="00416F53">
        <w:rPr>
          <w:rFonts w:ascii="Arial" w:hAnsi="Arial" w:cs="Arial"/>
          <w:color w:val="FF0000"/>
        </w:rPr>
        <w:t xml:space="preserve"> that it would ease Safe Management Measures in two steps. The first will take effect from 10 August 2021 and the second from 19 August 2021, if conditions remain stable. </w:t>
      </w:r>
    </w:p>
    <w:p w14:paraId="5CA1EFA2" w14:textId="77777777" w:rsidR="0069476A" w:rsidRPr="00416F53" w:rsidRDefault="0069476A" w:rsidP="0069476A">
      <w:pPr>
        <w:pStyle w:val="NoSpacing"/>
        <w:rPr>
          <w:color w:val="FF0000"/>
          <w:sz w:val="20"/>
          <w:szCs w:val="20"/>
        </w:rPr>
      </w:pPr>
    </w:p>
    <w:p w14:paraId="4B730E84" w14:textId="77777777" w:rsidR="0069476A" w:rsidRPr="00416F53" w:rsidRDefault="0069476A" w:rsidP="0069476A">
      <w:pPr>
        <w:pStyle w:val="ListParagraph"/>
        <w:numPr>
          <w:ilvl w:val="0"/>
          <w:numId w:val="34"/>
        </w:numPr>
        <w:spacing w:after="160"/>
        <w:contextualSpacing/>
        <w:jc w:val="both"/>
        <w:rPr>
          <w:rFonts w:ascii="Arial" w:hAnsi="Arial" w:cs="Arial"/>
          <w:color w:val="FF0000"/>
        </w:rPr>
      </w:pPr>
      <w:r w:rsidRPr="00416F53">
        <w:rPr>
          <w:rFonts w:ascii="Arial" w:hAnsi="Arial" w:cs="Arial"/>
          <w:color w:val="FF0000"/>
        </w:rPr>
        <w:t>The information in this circular (which includes its annexes) supersedes that in previous advisories or statements.</w:t>
      </w:r>
    </w:p>
    <w:p w14:paraId="1800B0AD" w14:textId="77777777" w:rsidR="0069476A" w:rsidRPr="00416F53" w:rsidRDefault="0069476A" w:rsidP="0069476A">
      <w:pPr>
        <w:pStyle w:val="NoSpacing"/>
      </w:pPr>
    </w:p>
    <w:p w14:paraId="6D86A4B4" w14:textId="77777777" w:rsidR="0069476A" w:rsidRPr="00416F53" w:rsidRDefault="0069476A" w:rsidP="0069476A">
      <w:pPr>
        <w:spacing w:line="240" w:lineRule="auto"/>
        <w:jc w:val="both"/>
        <w:textAlignment w:val="center"/>
        <w:rPr>
          <w:rFonts w:ascii="Arial" w:hAnsi="Arial" w:cs="Arial"/>
          <w:b/>
          <w:color w:val="FF0000"/>
        </w:rPr>
      </w:pPr>
      <w:r w:rsidRPr="00416F53">
        <w:rPr>
          <w:rFonts w:ascii="Arial" w:hAnsi="Arial" w:cs="Arial"/>
          <w:b/>
          <w:color w:val="FF0000"/>
        </w:rPr>
        <w:t xml:space="preserve">Key updates for MICE event pilots: </w:t>
      </w:r>
    </w:p>
    <w:p w14:paraId="61696EA5" w14:textId="77777777" w:rsidR="0069476A" w:rsidRPr="00416F53" w:rsidRDefault="0069476A" w:rsidP="0069476A">
      <w:pPr>
        <w:spacing w:line="240" w:lineRule="auto"/>
        <w:jc w:val="both"/>
        <w:textAlignment w:val="center"/>
        <w:rPr>
          <w:rFonts w:ascii="Arial" w:hAnsi="Arial" w:cs="Arial"/>
          <w:bCs/>
          <w:color w:val="FF0000"/>
        </w:rPr>
      </w:pPr>
      <w:r w:rsidRPr="00416F53">
        <w:rPr>
          <w:rFonts w:ascii="Arial" w:hAnsi="Arial" w:cs="Arial"/>
          <w:bCs/>
          <w:color w:val="FF0000"/>
        </w:rPr>
        <w:t xml:space="preserve">For the period of </w:t>
      </w:r>
      <w:r w:rsidRPr="00416F53">
        <w:rPr>
          <w:rFonts w:ascii="Arial" w:hAnsi="Arial" w:cs="Arial"/>
          <w:bCs/>
          <w:color w:val="FF0000"/>
          <w:u w:val="single"/>
        </w:rPr>
        <w:t>10 to 18 August 2021 (both dates inclusive)</w:t>
      </w:r>
      <w:r w:rsidRPr="00416F53">
        <w:rPr>
          <w:rFonts w:ascii="Arial" w:hAnsi="Arial" w:cs="Arial"/>
          <w:bCs/>
          <w:color w:val="FF0000"/>
        </w:rPr>
        <w:t xml:space="preserve">: </w:t>
      </w:r>
    </w:p>
    <w:tbl>
      <w:tblPr>
        <w:tblStyle w:val="TableGrid"/>
        <w:tblW w:w="0" w:type="auto"/>
        <w:tblLook w:val="04A0" w:firstRow="1" w:lastRow="0" w:firstColumn="1" w:lastColumn="0" w:noHBand="0" w:noVBand="1"/>
      </w:tblPr>
      <w:tblGrid>
        <w:gridCol w:w="621"/>
        <w:gridCol w:w="5074"/>
        <w:gridCol w:w="3321"/>
      </w:tblGrid>
      <w:tr w:rsidR="0069476A" w:rsidRPr="00416F53" w14:paraId="25AA48F9" w14:textId="77777777" w:rsidTr="00AD2A86">
        <w:tc>
          <w:tcPr>
            <w:tcW w:w="625" w:type="dxa"/>
            <w:tcBorders>
              <w:top w:val="single" w:sz="4" w:space="0" w:color="auto"/>
              <w:left w:val="single" w:sz="4" w:space="0" w:color="auto"/>
              <w:bottom w:val="single" w:sz="4" w:space="0" w:color="auto"/>
              <w:right w:val="single" w:sz="4" w:space="0" w:color="auto"/>
            </w:tcBorders>
            <w:shd w:val="clear" w:color="auto" w:fill="E7E6E6"/>
            <w:hideMark/>
          </w:tcPr>
          <w:p w14:paraId="24C6A774" w14:textId="77777777" w:rsidR="0069476A" w:rsidRPr="00416F53" w:rsidRDefault="0069476A" w:rsidP="00AD2A86">
            <w:pPr>
              <w:rPr>
                <w:rFonts w:ascii="Arial" w:eastAsia="DengXian" w:hAnsi="Arial" w:cs="Arial"/>
                <w:b/>
                <w:bCs/>
                <w:color w:val="FF0000"/>
              </w:rPr>
            </w:pPr>
            <w:r w:rsidRPr="00416F53">
              <w:rPr>
                <w:rFonts w:ascii="Arial" w:eastAsia="DengXian" w:hAnsi="Arial" w:cs="Arial"/>
                <w:b/>
                <w:bCs/>
                <w:color w:val="FF0000"/>
              </w:rPr>
              <w:t>S/N</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7412DC1D" w14:textId="77777777" w:rsidR="0069476A" w:rsidRPr="00416F53" w:rsidRDefault="0069476A" w:rsidP="00AD2A86">
            <w:pPr>
              <w:rPr>
                <w:rFonts w:ascii="Arial" w:eastAsia="DengXian" w:hAnsi="Arial" w:cs="Arial"/>
                <w:b/>
                <w:bCs/>
                <w:color w:val="FF0000"/>
              </w:rPr>
            </w:pPr>
            <w:r w:rsidRPr="00416F53">
              <w:rPr>
                <w:rFonts w:ascii="Arial" w:eastAsia="DengXian" w:hAnsi="Arial" w:cs="Arial"/>
                <w:b/>
                <w:bCs/>
                <w:color w:val="FF0000"/>
              </w:rPr>
              <w:t xml:space="preserve">Type of event session  </w:t>
            </w:r>
          </w:p>
        </w:tc>
        <w:tc>
          <w:tcPr>
            <w:tcW w:w="3505" w:type="dxa"/>
            <w:tcBorders>
              <w:top w:val="single" w:sz="4" w:space="0" w:color="auto"/>
              <w:left w:val="single" w:sz="4" w:space="0" w:color="auto"/>
              <w:bottom w:val="single" w:sz="4" w:space="0" w:color="auto"/>
              <w:right w:val="single" w:sz="4" w:space="0" w:color="auto"/>
            </w:tcBorders>
            <w:shd w:val="clear" w:color="auto" w:fill="E7E6E6"/>
          </w:tcPr>
          <w:p w14:paraId="12932F9C" w14:textId="77777777" w:rsidR="0069476A" w:rsidRPr="00416F53" w:rsidRDefault="0069476A" w:rsidP="00AD2A86">
            <w:pPr>
              <w:rPr>
                <w:rFonts w:ascii="Arial" w:eastAsia="DengXian" w:hAnsi="Arial" w:cs="Arial"/>
                <w:b/>
                <w:bCs/>
                <w:color w:val="FF0000"/>
              </w:rPr>
            </w:pPr>
            <w:r w:rsidRPr="00416F53">
              <w:rPr>
                <w:rFonts w:ascii="Arial" w:eastAsia="DengXian" w:hAnsi="Arial" w:cs="Arial"/>
                <w:b/>
                <w:bCs/>
                <w:color w:val="FF0000"/>
              </w:rPr>
              <w:t>Event size limit</w:t>
            </w:r>
          </w:p>
          <w:p w14:paraId="33963CE1" w14:textId="77777777" w:rsidR="0069476A" w:rsidRPr="00416F53" w:rsidRDefault="0069476A" w:rsidP="00AD2A86">
            <w:pPr>
              <w:rPr>
                <w:rFonts w:ascii="Arial" w:eastAsia="DengXian" w:hAnsi="Arial" w:cs="Arial"/>
                <w:b/>
                <w:bCs/>
                <w:color w:val="FF0000"/>
                <w:lang w:val="en-GB"/>
              </w:rPr>
            </w:pPr>
          </w:p>
        </w:tc>
      </w:tr>
      <w:tr w:rsidR="0069476A" w:rsidRPr="00416F53" w14:paraId="634014E5" w14:textId="77777777" w:rsidTr="00AD2A86">
        <w:tc>
          <w:tcPr>
            <w:tcW w:w="625" w:type="dxa"/>
            <w:tcBorders>
              <w:top w:val="single" w:sz="4" w:space="0" w:color="auto"/>
              <w:left w:val="single" w:sz="4" w:space="0" w:color="auto"/>
              <w:bottom w:val="single" w:sz="4" w:space="0" w:color="auto"/>
              <w:right w:val="single" w:sz="4" w:space="0" w:color="auto"/>
            </w:tcBorders>
            <w:hideMark/>
          </w:tcPr>
          <w:p w14:paraId="10BE4C01" w14:textId="77777777" w:rsidR="0069476A" w:rsidRPr="00416F53" w:rsidRDefault="0069476A" w:rsidP="00AD2A86">
            <w:pPr>
              <w:rPr>
                <w:rFonts w:ascii="Arial" w:eastAsia="DengXian" w:hAnsi="Arial" w:cs="Arial"/>
                <w:color w:val="FF0000"/>
              </w:rPr>
            </w:pPr>
            <w:r w:rsidRPr="00416F53">
              <w:rPr>
                <w:rFonts w:ascii="Arial" w:eastAsia="DengXian" w:hAnsi="Arial" w:cs="Arial"/>
                <w:color w:val="FF0000"/>
              </w:rPr>
              <w:t>1</w:t>
            </w:r>
          </w:p>
        </w:tc>
        <w:tc>
          <w:tcPr>
            <w:tcW w:w="5400" w:type="dxa"/>
            <w:tcBorders>
              <w:top w:val="single" w:sz="4" w:space="0" w:color="auto"/>
              <w:left w:val="single" w:sz="4" w:space="0" w:color="auto"/>
              <w:bottom w:val="single" w:sz="4" w:space="0" w:color="auto"/>
              <w:right w:val="single" w:sz="4" w:space="0" w:color="auto"/>
            </w:tcBorders>
          </w:tcPr>
          <w:p w14:paraId="6F768A24" w14:textId="77777777" w:rsidR="0069476A" w:rsidRPr="00416F53" w:rsidRDefault="0069476A" w:rsidP="00AD2A86">
            <w:pPr>
              <w:jc w:val="both"/>
              <w:rPr>
                <w:rFonts w:ascii="Arial" w:eastAsia="DengXian" w:hAnsi="Arial" w:cs="Arial"/>
                <w:color w:val="FF0000"/>
              </w:rPr>
            </w:pPr>
            <w:r w:rsidRPr="00416F53">
              <w:rPr>
                <w:rFonts w:ascii="Arial" w:eastAsia="DengXian" w:hAnsi="Arial" w:cs="Arial"/>
                <w:color w:val="FF0000"/>
              </w:rPr>
              <w:t xml:space="preserve">Participants are predominantly </w:t>
            </w:r>
            <w:r w:rsidRPr="00416F53">
              <w:rPr>
                <w:rFonts w:ascii="Arial" w:eastAsia="DengXian" w:hAnsi="Arial" w:cs="Arial"/>
                <w:b/>
                <w:bCs/>
                <w:color w:val="FF0000"/>
              </w:rPr>
              <w:t>seated</w:t>
            </w:r>
            <w:r w:rsidRPr="00416F53">
              <w:rPr>
                <w:rFonts w:ascii="Arial" w:eastAsia="DengXian" w:hAnsi="Arial" w:cs="Arial"/>
                <w:color w:val="FF0000"/>
              </w:rPr>
              <w:t xml:space="preserve"> </w:t>
            </w:r>
            <w:r w:rsidRPr="00416F53">
              <w:rPr>
                <w:rFonts w:ascii="Arial" w:eastAsia="DengXian" w:hAnsi="Arial" w:cs="Arial"/>
                <w:b/>
                <w:bCs/>
                <w:color w:val="FF0000"/>
              </w:rPr>
              <w:t>or</w:t>
            </w:r>
            <w:r w:rsidRPr="00416F53">
              <w:rPr>
                <w:rFonts w:ascii="Arial" w:eastAsia="DengXian" w:hAnsi="Arial" w:cs="Arial"/>
                <w:color w:val="FF0000"/>
              </w:rPr>
              <w:t xml:space="preserve"> </w:t>
            </w:r>
            <w:r w:rsidRPr="00416F53">
              <w:rPr>
                <w:rFonts w:ascii="Arial" w:eastAsia="DengXian" w:hAnsi="Arial" w:cs="Arial"/>
                <w:b/>
                <w:bCs/>
                <w:color w:val="FF0000"/>
              </w:rPr>
              <w:t xml:space="preserve">standing in a fixed position </w:t>
            </w:r>
            <w:r w:rsidRPr="00416F53">
              <w:rPr>
                <w:rFonts w:ascii="Arial" w:eastAsia="DengXian" w:hAnsi="Arial" w:cs="Arial"/>
                <w:color w:val="FF0000"/>
              </w:rPr>
              <w:t xml:space="preserve">during the session. </w:t>
            </w:r>
          </w:p>
          <w:p w14:paraId="319E87BB" w14:textId="77777777" w:rsidR="0069476A" w:rsidRPr="00416F53" w:rsidRDefault="0069476A" w:rsidP="00AD2A86">
            <w:pPr>
              <w:jc w:val="both"/>
              <w:rPr>
                <w:rFonts w:ascii="Arial" w:eastAsia="DengXian" w:hAnsi="Arial" w:cs="Arial"/>
                <w:color w:val="FF0000"/>
                <w:lang w:val="en-GB"/>
              </w:rPr>
            </w:pPr>
          </w:p>
          <w:p w14:paraId="29C9E621" w14:textId="77777777" w:rsidR="0069476A" w:rsidRPr="00416F53" w:rsidRDefault="0069476A" w:rsidP="00AD2A86">
            <w:pPr>
              <w:jc w:val="both"/>
              <w:rPr>
                <w:rFonts w:ascii="Arial" w:eastAsia="DengXian" w:hAnsi="Arial" w:cs="Arial"/>
                <w:color w:val="FF0000"/>
              </w:rPr>
            </w:pPr>
            <w:r w:rsidRPr="00416F53">
              <w:rPr>
                <w:rFonts w:ascii="Arial" w:eastAsia="DengXian" w:hAnsi="Arial" w:cs="Arial"/>
                <w:color w:val="FF0000"/>
              </w:rPr>
              <w:t xml:space="preserve">Examples: Meetings, conferences, and conventions </w:t>
            </w:r>
          </w:p>
          <w:p w14:paraId="418E479F" w14:textId="77777777" w:rsidR="0069476A" w:rsidRPr="00416F53" w:rsidRDefault="0069476A" w:rsidP="00AD2A86">
            <w:pPr>
              <w:jc w:val="both"/>
              <w:rPr>
                <w:rFonts w:ascii="Arial" w:eastAsia="DengXian" w:hAnsi="Arial" w:cs="Arial"/>
                <w:strike/>
                <w:color w:val="FF0000"/>
                <w:lang w:val="en-GB"/>
              </w:rPr>
            </w:pPr>
          </w:p>
        </w:tc>
        <w:tc>
          <w:tcPr>
            <w:tcW w:w="3505" w:type="dxa"/>
            <w:tcBorders>
              <w:top w:val="single" w:sz="4" w:space="0" w:color="auto"/>
              <w:left w:val="single" w:sz="4" w:space="0" w:color="auto"/>
              <w:bottom w:val="single" w:sz="4" w:space="0" w:color="auto"/>
              <w:right w:val="single" w:sz="4" w:space="0" w:color="auto"/>
            </w:tcBorders>
            <w:hideMark/>
          </w:tcPr>
          <w:p w14:paraId="0A5E6B1E" w14:textId="77777777" w:rsidR="0069476A" w:rsidRPr="00416F53" w:rsidRDefault="0069476A" w:rsidP="00AD2A86">
            <w:pPr>
              <w:jc w:val="both"/>
              <w:rPr>
                <w:rFonts w:ascii="Arial" w:eastAsia="DengXian" w:hAnsi="Arial" w:cs="Arial"/>
                <w:color w:val="FF0000"/>
              </w:rPr>
            </w:pPr>
            <w:r w:rsidRPr="00416F53">
              <w:rPr>
                <w:rFonts w:ascii="Arial" w:eastAsia="DengXian" w:hAnsi="Arial" w:cs="Arial"/>
                <w:color w:val="FF0000"/>
              </w:rPr>
              <w:t>Up to 500 fully vaccinated participants (as defined in footnote*) at a time, per session</w:t>
            </w:r>
          </w:p>
        </w:tc>
      </w:tr>
      <w:tr w:rsidR="0069476A" w:rsidRPr="00416F53" w14:paraId="1B6F10AC" w14:textId="77777777" w:rsidTr="00AD2A86">
        <w:tc>
          <w:tcPr>
            <w:tcW w:w="625" w:type="dxa"/>
            <w:tcBorders>
              <w:top w:val="single" w:sz="4" w:space="0" w:color="auto"/>
              <w:left w:val="single" w:sz="4" w:space="0" w:color="auto"/>
              <w:bottom w:val="single" w:sz="4" w:space="0" w:color="auto"/>
              <w:right w:val="single" w:sz="4" w:space="0" w:color="auto"/>
            </w:tcBorders>
            <w:hideMark/>
          </w:tcPr>
          <w:p w14:paraId="2C6E7B78" w14:textId="77777777" w:rsidR="0069476A" w:rsidRPr="00416F53" w:rsidRDefault="0069476A" w:rsidP="00AD2A86">
            <w:pPr>
              <w:rPr>
                <w:rFonts w:ascii="Arial" w:eastAsia="DengXian" w:hAnsi="Arial" w:cs="Arial"/>
                <w:color w:val="FF0000"/>
              </w:rPr>
            </w:pPr>
            <w:r w:rsidRPr="00416F53">
              <w:rPr>
                <w:rFonts w:ascii="Arial" w:eastAsia="DengXian" w:hAnsi="Arial" w:cs="Arial"/>
                <w:color w:val="FF0000"/>
              </w:rPr>
              <w:t>2</w:t>
            </w:r>
          </w:p>
        </w:tc>
        <w:tc>
          <w:tcPr>
            <w:tcW w:w="5400" w:type="dxa"/>
            <w:tcBorders>
              <w:top w:val="single" w:sz="4" w:space="0" w:color="auto"/>
              <w:left w:val="single" w:sz="4" w:space="0" w:color="auto"/>
              <w:bottom w:val="single" w:sz="4" w:space="0" w:color="auto"/>
              <w:right w:val="single" w:sz="4" w:space="0" w:color="auto"/>
            </w:tcBorders>
          </w:tcPr>
          <w:p w14:paraId="2583821D" w14:textId="77777777" w:rsidR="0069476A" w:rsidRPr="00416F53" w:rsidRDefault="0069476A" w:rsidP="00AD2A86">
            <w:pPr>
              <w:jc w:val="both"/>
              <w:rPr>
                <w:rFonts w:ascii="Arial" w:eastAsia="DengXian" w:hAnsi="Arial" w:cs="Arial"/>
                <w:color w:val="FF0000"/>
              </w:rPr>
            </w:pPr>
            <w:r w:rsidRPr="00416F53">
              <w:rPr>
                <w:rFonts w:ascii="Arial" w:eastAsia="DengXian" w:hAnsi="Arial" w:cs="Arial"/>
                <w:color w:val="FF0000"/>
              </w:rPr>
              <w:t xml:space="preserve">Participants are predominantly </w:t>
            </w:r>
            <w:r w:rsidRPr="00416F53">
              <w:rPr>
                <w:rFonts w:ascii="Arial" w:eastAsia="DengXian" w:hAnsi="Arial" w:cs="Arial"/>
                <w:b/>
                <w:bCs/>
                <w:color w:val="FF0000"/>
              </w:rPr>
              <w:t xml:space="preserve">non-seated and moving about </w:t>
            </w:r>
            <w:r w:rsidRPr="00416F53">
              <w:rPr>
                <w:rFonts w:ascii="Arial" w:eastAsia="DengXian" w:hAnsi="Arial" w:cs="Arial"/>
                <w:color w:val="FF0000"/>
              </w:rPr>
              <w:t xml:space="preserve">during the session. </w:t>
            </w:r>
          </w:p>
          <w:p w14:paraId="41234C01" w14:textId="77777777" w:rsidR="0069476A" w:rsidRPr="00416F53" w:rsidRDefault="0069476A" w:rsidP="00AD2A86">
            <w:pPr>
              <w:jc w:val="both"/>
              <w:rPr>
                <w:rFonts w:ascii="Arial" w:eastAsia="DengXian" w:hAnsi="Arial" w:cs="Arial"/>
                <w:color w:val="FF0000"/>
                <w:lang w:val="en-GB"/>
              </w:rPr>
            </w:pPr>
          </w:p>
          <w:p w14:paraId="0227A86B" w14:textId="77777777" w:rsidR="0069476A" w:rsidRPr="00416F53" w:rsidRDefault="0069476A" w:rsidP="00AD2A86">
            <w:pPr>
              <w:jc w:val="both"/>
              <w:rPr>
                <w:rFonts w:ascii="Arial" w:eastAsia="DengXian" w:hAnsi="Arial" w:cs="Arial"/>
                <w:color w:val="FF0000"/>
              </w:rPr>
            </w:pPr>
            <w:r w:rsidRPr="00416F53">
              <w:rPr>
                <w:rFonts w:ascii="Arial" w:eastAsia="DengXian" w:hAnsi="Arial" w:cs="Arial"/>
                <w:color w:val="FF0000"/>
              </w:rPr>
              <w:t>Example: Exhibitions, networking sessions</w:t>
            </w:r>
          </w:p>
          <w:p w14:paraId="4674D37B" w14:textId="77777777" w:rsidR="0069476A" w:rsidRPr="00416F53" w:rsidRDefault="0069476A" w:rsidP="00AD2A86">
            <w:pPr>
              <w:jc w:val="both"/>
              <w:rPr>
                <w:rFonts w:ascii="Arial" w:eastAsia="DengXian" w:hAnsi="Arial" w:cs="Arial"/>
                <w:strike/>
                <w:color w:val="FF0000"/>
              </w:rPr>
            </w:pPr>
          </w:p>
        </w:tc>
        <w:tc>
          <w:tcPr>
            <w:tcW w:w="3505" w:type="dxa"/>
            <w:tcBorders>
              <w:top w:val="single" w:sz="4" w:space="0" w:color="auto"/>
              <w:left w:val="single" w:sz="4" w:space="0" w:color="auto"/>
              <w:bottom w:val="single" w:sz="4" w:space="0" w:color="auto"/>
              <w:right w:val="single" w:sz="4" w:space="0" w:color="auto"/>
            </w:tcBorders>
            <w:hideMark/>
          </w:tcPr>
          <w:p w14:paraId="0AE201E3" w14:textId="77777777" w:rsidR="0069476A" w:rsidRPr="00416F53" w:rsidRDefault="0069476A" w:rsidP="00AD2A86">
            <w:pPr>
              <w:jc w:val="both"/>
              <w:rPr>
                <w:rFonts w:ascii="Arial" w:eastAsia="DengXian" w:hAnsi="Arial" w:cs="Arial"/>
                <w:color w:val="FF0000"/>
              </w:rPr>
            </w:pPr>
            <w:r w:rsidRPr="00416F53">
              <w:rPr>
                <w:rFonts w:ascii="Arial" w:eastAsia="DengXian" w:hAnsi="Arial" w:cs="Arial"/>
                <w:color w:val="FF0000"/>
              </w:rPr>
              <w:t xml:space="preserve">Up to 250 fully vaccinated* participants at a time, per session </w:t>
            </w:r>
          </w:p>
        </w:tc>
      </w:tr>
    </w:tbl>
    <w:p w14:paraId="0EDF5A99" w14:textId="77777777" w:rsidR="0069476A" w:rsidRPr="00416F53" w:rsidRDefault="0069476A" w:rsidP="0069476A">
      <w:pPr>
        <w:spacing w:line="240" w:lineRule="auto"/>
        <w:jc w:val="both"/>
        <w:textAlignment w:val="center"/>
        <w:rPr>
          <w:rFonts w:ascii="Arial" w:hAnsi="Arial" w:cs="Arial"/>
          <w:bCs/>
          <w:color w:val="FF0000"/>
        </w:rPr>
      </w:pPr>
    </w:p>
    <w:p w14:paraId="29A35755" w14:textId="77777777" w:rsidR="0069476A" w:rsidRPr="00416F53" w:rsidRDefault="0069476A" w:rsidP="0069476A">
      <w:pPr>
        <w:pStyle w:val="ListParagraph"/>
        <w:numPr>
          <w:ilvl w:val="0"/>
          <w:numId w:val="37"/>
        </w:numPr>
        <w:spacing w:after="160"/>
        <w:contextualSpacing/>
        <w:jc w:val="both"/>
        <w:textAlignment w:val="center"/>
        <w:rPr>
          <w:rFonts w:ascii="Arial" w:hAnsi="Arial" w:cs="Arial"/>
          <w:bCs/>
          <w:color w:val="FF0000"/>
          <w:sz w:val="24"/>
          <w:szCs w:val="24"/>
        </w:rPr>
      </w:pPr>
      <w:r w:rsidRPr="00416F53">
        <w:rPr>
          <w:rFonts w:ascii="Arial" w:eastAsia="DengXian" w:hAnsi="Arial" w:cs="Arial"/>
          <w:color w:val="FF0000"/>
          <w:lang w:eastAsia="zh-CN"/>
        </w:rPr>
        <w:t xml:space="preserve">All participants must be </w:t>
      </w:r>
      <w:r w:rsidRPr="00416F53">
        <w:rPr>
          <w:rFonts w:ascii="Arial" w:hAnsi="Arial" w:cs="Arial"/>
          <w:color w:val="FF0000"/>
        </w:rPr>
        <w:t xml:space="preserve">fully vaccinated*. Otherwise, the event size limit is 50 participants without the need for Pre-Event Testing (PET). </w:t>
      </w:r>
    </w:p>
    <w:p w14:paraId="7A5A10BF" w14:textId="77777777" w:rsidR="0069476A" w:rsidRPr="00416F53" w:rsidRDefault="0069476A" w:rsidP="0069476A">
      <w:pPr>
        <w:pStyle w:val="ListParagraph"/>
        <w:jc w:val="both"/>
        <w:textAlignment w:val="center"/>
        <w:rPr>
          <w:rFonts w:ascii="Arial" w:hAnsi="Arial" w:cs="Arial"/>
          <w:bCs/>
          <w:color w:val="FF0000"/>
        </w:rPr>
      </w:pPr>
    </w:p>
    <w:p w14:paraId="6C416A6B" w14:textId="77777777" w:rsidR="0069476A" w:rsidRPr="00416F53" w:rsidRDefault="0069476A" w:rsidP="0069476A">
      <w:pPr>
        <w:pStyle w:val="ListParagraph"/>
        <w:numPr>
          <w:ilvl w:val="0"/>
          <w:numId w:val="37"/>
        </w:numPr>
        <w:spacing w:after="160"/>
        <w:contextualSpacing/>
        <w:jc w:val="both"/>
        <w:textAlignment w:val="center"/>
        <w:rPr>
          <w:rFonts w:ascii="Arial" w:hAnsi="Arial" w:cs="Arial"/>
          <w:bCs/>
          <w:color w:val="FF0000"/>
        </w:rPr>
      </w:pPr>
      <w:r w:rsidRPr="00416F53">
        <w:rPr>
          <w:rFonts w:ascii="Arial" w:hAnsi="Arial" w:cs="Arial"/>
          <w:bCs/>
          <w:color w:val="FF0000"/>
        </w:rPr>
        <w:t xml:space="preserve">Participants must adhere to prevailing national guidelines e.g. participants are to be seated in groups of not more than 5 participants if all are fully vaccinated* and </w:t>
      </w:r>
      <w:r w:rsidRPr="00416F53">
        <w:rPr>
          <w:rFonts w:ascii="Arial" w:hAnsi="Arial" w:cs="Arial"/>
          <w:color w:val="FF0000"/>
          <w:lang w:val="en-GB"/>
        </w:rPr>
        <w:t xml:space="preserve">must ensure that there </w:t>
      </w:r>
      <w:proofErr w:type="gramStart"/>
      <w:r w:rsidRPr="00416F53">
        <w:rPr>
          <w:rFonts w:ascii="Arial" w:hAnsi="Arial" w:cs="Arial"/>
          <w:color w:val="FF0000"/>
          <w:lang w:val="en-GB"/>
        </w:rPr>
        <w:t>is a distance of at least 1 metre between participants at all times</w:t>
      </w:r>
      <w:proofErr w:type="gramEnd"/>
      <w:r w:rsidRPr="00416F53">
        <w:rPr>
          <w:rFonts w:ascii="Arial" w:hAnsi="Arial" w:cs="Arial"/>
          <w:color w:val="FF0000"/>
          <w:lang w:val="en-GB"/>
        </w:rPr>
        <w:t>.</w:t>
      </w:r>
      <w:r w:rsidRPr="00416F53" w:rsidDel="00294E72">
        <w:rPr>
          <w:rStyle w:val="CommentReference"/>
          <w:color w:val="FF0000"/>
        </w:rPr>
        <w:t xml:space="preserve"> </w:t>
      </w:r>
      <w:r w:rsidRPr="00416F53">
        <w:rPr>
          <w:rFonts w:ascii="Arial" w:hAnsi="Arial" w:cs="Arial"/>
          <w:color w:val="FF0000"/>
        </w:rPr>
        <w:t xml:space="preserve">For events exceeding 50 participants, the number of children aged 12 years and below is capped at 20% of the total number of participants. </w:t>
      </w:r>
    </w:p>
    <w:p w14:paraId="249C6E9A" w14:textId="77777777" w:rsidR="0069476A" w:rsidRPr="00416F53" w:rsidRDefault="0069476A" w:rsidP="0069476A">
      <w:pPr>
        <w:spacing w:line="240" w:lineRule="auto"/>
        <w:jc w:val="both"/>
        <w:textAlignment w:val="center"/>
        <w:rPr>
          <w:rFonts w:ascii="Arial" w:hAnsi="Arial" w:cs="Arial"/>
          <w:bCs/>
          <w:color w:val="FF0000"/>
          <w:u w:val="single"/>
        </w:rPr>
      </w:pPr>
    </w:p>
    <w:p w14:paraId="204BDACC" w14:textId="77777777" w:rsidR="0069476A" w:rsidRPr="00416F53" w:rsidRDefault="0069476A" w:rsidP="0069476A">
      <w:pPr>
        <w:spacing w:line="240" w:lineRule="auto"/>
        <w:jc w:val="both"/>
        <w:textAlignment w:val="center"/>
        <w:rPr>
          <w:rFonts w:ascii="Arial" w:hAnsi="Arial" w:cs="Arial"/>
          <w:bCs/>
          <w:color w:val="FF0000"/>
          <w:u w:val="single"/>
        </w:rPr>
      </w:pPr>
      <w:r w:rsidRPr="00416F53">
        <w:rPr>
          <w:rFonts w:ascii="Arial" w:hAnsi="Arial" w:cs="Arial"/>
          <w:bCs/>
          <w:color w:val="FF0000"/>
          <w:u w:val="single"/>
        </w:rPr>
        <w:t>From 19 August 2021</w:t>
      </w:r>
    </w:p>
    <w:p w14:paraId="19157737" w14:textId="77777777" w:rsidR="0069476A" w:rsidRPr="00416F53" w:rsidRDefault="0069476A" w:rsidP="0069476A">
      <w:pPr>
        <w:pStyle w:val="ListParagraph"/>
        <w:numPr>
          <w:ilvl w:val="0"/>
          <w:numId w:val="39"/>
        </w:numPr>
        <w:spacing w:after="160"/>
        <w:contextualSpacing/>
        <w:jc w:val="both"/>
        <w:textAlignment w:val="center"/>
        <w:rPr>
          <w:rFonts w:ascii="Arial" w:hAnsi="Arial" w:cs="Arial"/>
          <w:bCs/>
          <w:color w:val="FF0000"/>
          <w:sz w:val="20"/>
          <w:szCs w:val="20"/>
        </w:rPr>
      </w:pPr>
      <w:r w:rsidRPr="00416F53">
        <w:rPr>
          <w:rFonts w:ascii="Arial" w:hAnsi="Arial" w:cs="Arial"/>
          <w:color w:val="FF0000"/>
        </w:rPr>
        <w:t xml:space="preserve">If the situation remains stable, </w:t>
      </w:r>
      <w:r w:rsidRPr="00416F53">
        <w:rPr>
          <w:rFonts w:ascii="Arial" w:hAnsi="Arial" w:cs="Arial"/>
          <w:bCs/>
          <w:color w:val="FF0000"/>
        </w:rPr>
        <w:t xml:space="preserve">MICE event pilots may have up to </w:t>
      </w:r>
      <w:r w:rsidRPr="00416F53">
        <w:rPr>
          <w:rFonts w:ascii="Arial" w:hAnsi="Arial" w:cs="Arial"/>
          <w:b/>
          <w:color w:val="FF0000"/>
        </w:rPr>
        <w:t>1000 participants</w:t>
      </w:r>
      <w:r w:rsidRPr="00416F53">
        <w:rPr>
          <w:rFonts w:ascii="Arial" w:hAnsi="Arial" w:cs="Arial"/>
          <w:bCs/>
          <w:color w:val="FF0000"/>
        </w:rPr>
        <w:t xml:space="preserve"> at a time if all participants are fully vaccinated* and predominantly seated or standing in a fixed position; or up to </w:t>
      </w:r>
      <w:r w:rsidRPr="00416F53">
        <w:rPr>
          <w:rFonts w:ascii="Arial" w:hAnsi="Arial" w:cs="Arial"/>
          <w:b/>
          <w:color w:val="FF0000"/>
        </w:rPr>
        <w:t>500 participants</w:t>
      </w:r>
      <w:r w:rsidRPr="00416F53">
        <w:rPr>
          <w:rFonts w:ascii="Arial" w:hAnsi="Arial" w:cs="Arial"/>
          <w:bCs/>
          <w:color w:val="FF0000"/>
        </w:rPr>
        <w:t xml:space="preserve"> at a time if all participants are fully vaccinated* and predominantly non-seated and moving about.</w:t>
      </w:r>
    </w:p>
    <w:p w14:paraId="678B27CF" w14:textId="77777777" w:rsidR="0069476A" w:rsidRPr="00416F53" w:rsidRDefault="0069476A" w:rsidP="0069476A">
      <w:pPr>
        <w:pStyle w:val="NoSpacing"/>
        <w:rPr>
          <w:rFonts w:ascii="Arial" w:hAnsi="Arial" w:cs="Arial"/>
          <w:bCs/>
          <w:color w:val="FF0000"/>
        </w:rPr>
      </w:pPr>
      <w:r w:rsidRPr="00416F53">
        <w:rPr>
          <w:rStyle w:val="CommentReference"/>
          <w:rFonts w:ascii="Arial" w:hAnsi="Arial" w:cs="Arial"/>
          <w:bCs/>
          <w:color w:val="FF0000"/>
        </w:rPr>
        <w:t xml:space="preserve"> </w:t>
      </w:r>
    </w:p>
    <w:p w14:paraId="60831E31" w14:textId="77777777" w:rsidR="0069476A" w:rsidRPr="00416F53" w:rsidRDefault="0069476A" w:rsidP="0069476A">
      <w:pPr>
        <w:pStyle w:val="ListParagraph"/>
        <w:numPr>
          <w:ilvl w:val="0"/>
          <w:numId w:val="39"/>
        </w:numPr>
        <w:spacing w:after="160" w:line="259" w:lineRule="auto"/>
        <w:contextualSpacing/>
        <w:jc w:val="both"/>
        <w:rPr>
          <w:rFonts w:ascii="Arial" w:hAnsi="Arial" w:cs="Arial"/>
          <w:color w:val="FF0000"/>
        </w:rPr>
      </w:pPr>
      <w:r w:rsidRPr="00416F53">
        <w:rPr>
          <w:rFonts w:ascii="Arial" w:hAnsi="Arial" w:cs="Arial"/>
          <w:color w:val="FF0000"/>
        </w:rPr>
        <w:t>For forward planning purposes, Event Organisers may continue to engage STB on applications for MICE event pilots that are larger than the current size limit and with food &amp; beverages provided to participants. However, please note that all approvals and MICE event pilots will still be subjected to the safe management measures applicable at the time.</w:t>
      </w:r>
    </w:p>
    <w:p w14:paraId="617F9E50" w14:textId="53A80975" w:rsidR="003A08FA" w:rsidRPr="003B7A4B" w:rsidRDefault="003A08FA" w:rsidP="00E3002F">
      <w:pPr>
        <w:jc w:val="center"/>
        <w:rPr>
          <w:rFonts w:ascii="Arial" w:hAnsi="Arial" w:cs="Arial"/>
          <w:b/>
          <w:caps/>
        </w:rPr>
      </w:pPr>
      <w:r w:rsidRPr="003B7A4B">
        <w:rPr>
          <w:rFonts w:ascii="Arial" w:hAnsi="Arial" w:cs="Arial"/>
          <w:b/>
          <w:caps/>
        </w:rPr>
        <w:lastRenderedPageBreak/>
        <w:t>Application Form for MICE</w:t>
      </w:r>
      <w:r w:rsidRPr="003B7A4B">
        <w:rPr>
          <w:rStyle w:val="FootnoteReference"/>
          <w:rFonts w:ascii="Arial" w:hAnsi="Arial" w:cs="Arial"/>
          <w:b/>
          <w:caps/>
        </w:rPr>
        <w:t xml:space="preserve"> </w:t>
      </w:r>
      <w:r w:rsidRPr="003B7A4B">
        <w:rPr>
          <w:rFonts w:ascii="Arial" w:hAnsi="Arial" w:cs="Arial"/>
          <w:b/>
          <w:caps/>
        </w:rPr>
        <w:t>PILOT events</w:t>
      </w:r>
    </w:p>
    <w:p w14:paraId="56E6C2B2" w14:textId="77777777" w:rsidR="00796B2F" w:rsidRPr="003B7A4B" w:rsidRDefault="00796B2F" w:rsidP="00794D57">
      <w:pPr>
        <w:pStyle w:val="ListParagraph"/>
        <w:numPr>
          <w:ilvl w:val="0"/>
          <w:numId w:val="1"/>
        </w:numPr>
        <w:shd w:val="clear" w:color="auto" w:fill="000000" w:themeFill="text1"/>
        <w:tabs>
          <w:tab w:val="left" w:pos="5760"/>
        </w:tabs>
        <w:rPr>
          <w:rFonts w:ascii="Arial" w:hAnsi="Arial" w:cs="Arial"/>
          <w:b/>
          <w:caps/>
        </w:rPr>
      </w:pPr>
      <w:r w:rsidRPr="003B7A4B">
        <w:rPr>
          <w:rFonts w:ascii="Arial" w:hAnsi="Arial" w:cs="Arial"/>
          <w:b/>
          <w:caps/>
        </w:rPr>
        <w:t xml:space="preserve">Instructions </w:t>
      </w:r>
    </w:p>
    <w:p w14:paraId="6B7C2096" w14:textId="77777777" w:rsidR="003B4882" w:rsidRPr="003B7A4B" w:rsidRDefault="003B4882" w:rsidP="00E12649">
      <w:pPr>
        <w:contextualSpacing/>
        <w:jc w:val="both"/>
        <w:rPr>
          <w:rFonts w:ascii="Arial" w:hAnsi="Arial" w:cs="Arial"/>
          <w:lang w:val="en-GB"/>
        </w:rPr>
      </w:pPr>
    </w:p>
    <w:p w14:paraId="0F5869C8" w14:textId="19F51D92" w:rsidR="00E12649" w:rsidRPr="003B7A4B" w:rsidRDefault="00E12649" w:rsidP="00E12649">
      <w:pPr>
        <w:contextualSpacing/>
        <w:jc w:val="both"/>
        <w:rPr>
          <w:rFonts w:ascii="Arial" w:hAnsi="Arial" w:cs="Arial"/>
          <w:lang w:val="en-GB"/>
        </w:rPr>
      </w:pPr>
      <w:r w:rsidRPr="003B7A4B">
        <w:rPr>
          <w:rFonts w:ascii="Arial" w:hAnsi="Arial" w:cs="Arial"/>
          <w:lang w:val="en-GB"/>
        </w:rPr>
        <w:t>A joint application must be submitted by the Event Organiser and the Event Venue (collectively “EOs”)</w:t>
      </w:r>
      <w:r w:rsidRPr="003B7A4B">
        <w:rPr>
          <w:rStyle w:val="FootnoteReference"/>
          <w:rFonts w:ascii="Arial" w:hAnsi="Arial" w:cs="Arial"/>
          <w:lang w:val="en-GB"/>
        </w:rPr>
        <w:footnoteReference w:id="1"/>
      </w:r>
      <w:r w:rsidRPr="003B7A4B">
        <w:rPr>
          <w:rFonts w:ascii="Arial" w:hAnsi="Arial" w:cs="Arial"/>
          <w:lang w:val="en-GB"/>
        </w:rPr>
        <w:t xml:space="preserve"> to the </w:t>
      </w:r>
      <w:r w:rsidRPr="003B7A4B">
        <w:rPr>
          <w:rFonts w:ascii="Arial" w:hAnsi="Arial" w:cs="Arial"/>
          <w:bCs/>
          <w:lang w:val="en-GB"/>
        </w:rPr>
        <w:t>Singapore Tourism Board (“STB”)</w:t>
      </w:r>
      <w:r w:rsidRPr="003B7A4B">
        <w:rPr>
          <w:rFonts w:ascii="Arial" w:hAnsi="Arial" w:cs="Arial"/>
          <w:lang w:val="en-GB"/>
        </w:rPr>
        <w:t xml:space="preserve"> for assessment of a MICE event</w:t>
      </w:r>
      <w:r w:rsidRPr="003B7A4B">
        <w:rPr>
          <w:rStyle w:val="FootnoteReference"/>
          <w:rFonts w:ascii="Arial" w:hAnsi="Arial" w:cs="Arial"/>
          <w:lang w:val="en-GB"/>
        </w:rPr>
        <w:footnoteReference w:id="2"/>
      </w:r>
      <w:r w:rsidRPr="003B7A4B">
        <w:rPr>
          <w:rFonts w:ascii="Arial" w:hAnsi="Arial" w:cs="Arial"/>
          <w:lang w:val="en-GB"/>
        </w:rPr>
        <w:t xml:space="preserve">. </w:t>
      </w:r>
    </w:p>
    <w:p w14:paraId="55279120" w14:textId="77777777" w:rsidR="00E12649" w:rsidRPr="003B7A4B" w:rsidRDefault="00E12649" w:rsidP="00E12649">
      <w:pPr>
        <w:contextualSpacing/>
        <w:jc w:val="both"/>
        <w:rPr>
          <w:rFonts w:ascii="Arial" w:hAnsi="Arial" w:cs="Arial"/>
          <w:lang w:val="en-GB"/>
        </w:rPr>
      </w:pPr>
    </w:p>
    <w:p w14:paraId="69F768A4" w14:textId="401BD2CD" w:rsidR="00E12649" w:rsidRPr="003B7A4B" w:rsidRDefault="00E12649" w:rsidP="00E12649">
      <w:pPr>
        <w:contextualSpacing/>
        <w:jc w:val="both"/>
        <w:rPr>
          <w:rFonts w:ascii="Arial" w:hAnsi="Arial" w:cs="Arial"/>
          <w:lang w:val="en-GB"/>
        </w:rPr>
      </w:pPr>
      <w:r w:rsidRPr="003B7A4B">
        <w:rPr>
          <w:rFonts w:ascii="Arial" w:hAnsi="Arial" w:cs="Arial"/>
          <w:lang w:val="en-GB"/>
        </w:rPr>
        <w:t xml:space="preserve">All MICE events are required to submit a joint application, including an event itinerary and event proposal to STB, as detailed in this form. </w:t>
      </w:r>
    </w:p>
    <w:p w14:paraId="53764A9F" w14:textId="77777777" w:rsidR="00E12649" w:rsidRPr="003B7A4B" w:rsidRDefault="00E12649" w:rsidP="00E12649">
      <w:pPr>
        <w:contextualSpacing/>
        <w:jc w:val="both"/>
        <w:rPr>
          <w:rFonts w:ascii="Arial" w:hAnsi="Arial" w:cs="Arial"/>
          <w:lang w:val="en-GB"/>
        </w:rPr>
      </w:pPr>
    </w:p>
    <w:p w14:paraId="7C1996F1" w14:textId="1A0DB30D" w:rsidR="00E12649" w:rsidRPr="003B7A4B" w:rsidRDefault="00E12649" w:rsidP="00E12649">
      <w:pPr>
        <w:contextualSpacing/>
        <w:jc w:val="both"/>
        <w:rPr>
          <w:rFonts w:ascii="Arial" w:hAnsi="Arial" w:cs="Arial"/>
          <w:lang w:val="en-GB"/>
        </w:rPr>
      </w:pPr>
      <w:r w:rsidRPr="003B7A4B">
        <w:rPr>
          <w:rFonts w:ascii="Arial" w:hAnsi="Arial" w:cs="Arial"/>
        </w:rPr>
        <w:t xml:space="preserve">EOs must submit the following documents at </w:t>
      </w:r>
      <w:r w:rsidRPr="003B7A4B">
        <w:rPr>
          <w:rFonts w:ascii="Arial" w:hAnsi="Arial" w:cs="Arial"/>
          <w:lang w:val="en-GB"/>
        </w:rPr>
        <w:t>least 1 month prior to the commencement of each MICE event</w:t>
      </w:r>
      <w:r w:rsidRPr="003B7A4B" w:rsidDel="00AE362A">
        <w:rPr>
          <w:rFonts w:ascii="Arial" w:hAnsi="Arial" w:cs="Arial"/>
        </w:rPr>
        <w:t xml:space="preserve"> </w:t>
      </w:r>
      <w:r w:rsidRPr="003B7A4B">
        <w:rPr>
          <w:rFonts w:ascii="Arial" w:hAnsi="Arial" w:cs="Arial"/>
        </w:rPr>
        <w:t xml:space="preserve">to </w:t>
      </w:r>
      <w:hyperlink r:id="rId9" w:history="1">
        <w:r w:rsidR="00645F17" w:rsidRPr="003B7A4B">
          <w:rPr>
            <w:rStyle w:val="Hyperlink"/>
            <w:rFonts w:ascii="Arial" w:hAnsi="Arial" w:cs="Arial"/>
          </w:rPr>
          <w:t>businessevents@stb.gov.sg</w:t>
        </w:r>
      </w:hyperlink>
      <w:r w:rsidRPr="003B7A4B">
        <w:rPr>
          <w:rFonts w:ascii="Arial" w:hAnsi="Arial" w:cs="Arial"/>
        </w:rPr>
        <w:t>. Please note that STB and MTI may take up to 14 business days to assess each application.</w:t>
      </w:r>
    </w:p>
    <w:p w14:paraId="7CC08BF1" w14:textId="77777777" w:rsidR="00E12649" w:rsidRPr="003B7A4B" w:rsidRDefault="00E12649" w:rsidP="00E12649">
      <w:pPr>
        <w:pStyle w:val="ListParagraph"/>
        <w:numPr>
          <w:ilvl w:val="0"/>
          <w:numId w:val="2"/>
        </w:numPr>
        <w:contextualSpacing/>
        <w:jc w:val="both"/>
        <w:rPr>
          <w:rFonts w:ascii="Arial" w:hAnsi="Arial" w:cs="Arial"/>
        </w:rPr>
      </w:pPr>
      <w:r w:rsidRPr="003B7A4B">
        <w:rPr>
          <w:rFonts w:ascii="Arial" w:hAnsi="Arial" w:cs="Arial"/>
        </w:rPr>
        <w:t xml:space="preserve">Completed application form (Sections B – E of this form) </w:t>
      </w:r>
    </w:p>
    <w:p w14:paraId="01C58814" w14:textId="77777777" w:rsidR="00E12649" w:rsidRPr="003B7A4B" w:rsidRDefault="00E12649" w:rsidP="00E12649">
      <w:pPr>
        <w:pStyle w:val="ListParagraph"/>
        <w:contextualSpacing/>
        <w:jc w:val="both"/>
        <w:rPr>
          <w:rFonts w:ascii="Arial" w:hAnsi="Arial" w:cs="Arial"/>
        </w:rPr>
      </w:pPr>
    </w:p>
    <w:p w14:paraId="12020D8F" w14:textId="77777777" w:rsidR="00E12649" w:rsidRPr="003B7A4B" w:rsidRDefault="00E12649" w:rsidP="00E12649">
      <w:pPr>
        <w:pStyle w:val="ListParagraph"/>
        <w:numPr>
          <w:ilvl w:val="0"/>
          <w:numId w:val="2"/>
        </w:numPr>
        <w:contextualSpacing/>
        <w:jc w:val="both"/>
        <w:rPr>
          <w:rFonts w:ascii="Arial" w:hAnsi="Arial" w:cs="Arial"/>
        </w:rPr>
      </w:pPr>
      <w:r w:rsidRPr="003B7A4B">
        <w:rPr>
          <w:rFonts w:ascii="Arial" w:hAnsi="Arial" w:cs="Arial"/>
        </w:rPr>
        <w:t>Detailed event itinerary</w:t>
      </w:r>
      <w:r w:rsidRPr="003B7A4B">
        <w:rPr>
          <w:rStyle w:val="FootnoteReference"/>
          <w:rFonts w:ascii="Arial" w:hAnsi="Arial" w:cs="Arial"/>
        </w:rPr>
        <w:footnoteReference w:id="3"/>
      </w:r>
      <w:r w:rsidRPr="003B7A4B">
        <w:rPr>
          <w:rFonts w:ascii="Arial" w:hAnsi="Arial" w:cs="Arial"/>
        </w:rPr>
        <w:t xml:space="preserve"> of the event for all participants. If the event itinerary differs for different zones</w:t>
      </w:r>
      <w:r w:rsidRPr="003B7A4B">
        <w:rPr>
          <w:rStyle w:val="FootnoteReference"/>
          <w:rFonts w:ascii="Arial" w:hAnsi="Arial" w:cs="Arial"/>
        </w:rPr>
        <w:footnoteReference w:id="4"/>
      </w:r>
      <w:r w:rsidRPr="003B7A4B">
        <w:rPr>
          <w:rFonts w:ascii="Arial" w:hAnsi="Arial" w:cs="Arial"/>
        </w:rPr>
        <w:t xml:space="preserve">, EOs must detail the itineraries and movements for each zone and cohort.  </w:t>
      </w:r>
      <w:r w:rsidRPr="003B7A4B">
        <w:rPr>
          <w:rFonts w:ascii="Arial" w:hAnsi="Arial" w:cs="Arial"/>
          <w:lang w:val="en-GB"/>
        </w:rPr>
        <w:t xml:space="preserve">Should there be changes to the approved event itinerary, EOs must inform STB at least 3 days in advance for further review. </w:t>
      </w:r>
    </w:p>
    <w:p w14:paraId="73CED375" w14:textId="77777777" w:rsidR="00E12649" w:rsidRPr="003B7A4B" w:rsidRDefault="00E12649" w:rsidP="00E12649">
      <w:pPr>
        <w:pStyle w:val="ListParagraph"/>
        <w:jc w:val="both"/>
        <w:rPr>
          <w:rFonts w:ascii="Arial" w:hAnsi="Arial" w:cs="Arial"/>
        </w:rPr>
      </w:pPr>
    </w:p>
    <w:p w14:paraId="60931C4C" w14:textId="7D7EDE68" w:rsidR="00E12649" w:rsidRPr="003B7A4B" w:rsidRDefault="00E12649" w:rsidP="00E12649">
      <w:pPr>
        <w:pStyle w:val="ListParagraph"/>
        <w:numPr>
          <w:ilvl w:val="0"/>
          <w:numId w:val="2"/>
        </w:numPr>
        <w:jc w:val="both"/>
        <w:rPr>
          <w:rFonts w:ascii="Arial" w:hAnsi="Arial" w:cs="Arial"/>
        </w:rPr>
      </w:pPr>
      <w:r w:rsidRPr="003B7A4B">
        <w:rPr>
          <w:rFonts w:ascii="Arial" w:hAnsi="Arial" w:cs="Arial"/>
        </w:rPr>
        <w:t xml:space="preserve">Event proposal detailing the SMMs that the EOs will be implementing for the event across the pre-event, operations and post-event phases. </w:t>
      </w:r>
      <w:r w:rsidRPr="003B7A4B">
        <w:rPr>
          <w:rFonts w:ascii="Arial" w:hAnsi="Arial" w:cs="Arial"/>
          <w:lang w:eastAsia="en-US"/>
        </w:rPr>
        <w:t xml:space="preserve">The event proposal must include floorplans, layouts, seating arrangements, movement flow plans, images and key descriptors on how the desired outcomes and SMMs under STB’s Safe Business Events (SBE) Framework in Section E can be met. </w:t>
      </w:r>
      <w:r w:rsidRPr="003B7A4B">
        <w:rPr>
          <w:rFonts w:ascii="Arial" w:hAnsi="Arial" w:cs="Arial"/>
        </w:rPr>
        <w:t xml:space="preserve">The SMMs proposed should cover all the touchpoints of the event itinerary. </w:t>
      </w:r>
    </w:p>
    <w:p w14:paraId="07272C8D" w14:textId="77777777" w:rsidR="00E12649" w:rsidRPr="003B7A4B" w:rsidRDefault="00E12649">
      <w:pPr>
        <w:rPr>
          <w:rFonts w:ascii="Arial" w:eastAsiaTheme="minorHAnsi" w:hAnsi="Arial" w:cs="Arial"/>
          <w:lang w:eastAsia="en-SG"/>
        </w:rPr>
      </w:pPr>
      <w:r w:rsidRPr="003B7A4B">
        <w:rPr>
          <w:rFonts w:ascii="Arial" w:hAnsi="Arial" w:cs="Arial"/>
        </w:rPr>
        <w:br w:type="page"/>
      </w:r>
    </w:p>
    <w:p w14:paraId="770446F1" w14:textId="77777777" w:rsidR="00E12649" w:rsidRPr="003B7A4B" w:rsidRDefault="00E12649" w:rsidP="00E12649">
      <w:pPr>
        <w:spacing w:after="0" w:line="480" w:lineRule="auto"/>
        <w:jc w:val="both"/>
        <w:rPr>
          <w:rFonts w:ascii="Arial" w:hAnsi="Arial" w:cs="Arial"/>
          <w:lang w:val="en-GB"/>
        </w:rPr>
      </w:pPr>
      <w:r w:rsidRPr="003B7A4B">
        <w:rPr>
          <w:rFonts w:ascii="Arial" w:hAnsi="Arial" w:cs="Arial"/>
          <w:b/>
          <w:lang w:val="en-GB"/>
        </w:rPr>
        <w:lastRenderedPageBreak/>
        <w:t>ENFORCEMENT OF MEASURES</w:t>
      </w:r>
    </w:p>
    <w:p w14:paraId="7A227712" w14:textId="77777777" w:rsidR="00E12649" w:rsidRPr="003B7A4B" w:rsidRDefault="00E12649" w:rsidP="00E12649">
      <w:pPr>
        <w:contextualSpacing/>
        <w:jc w:val="both"/>
        <w:rPr>
          <w:rFonts w:ascii="Arial" w:hAnsi="Arial" w:cs="Arial"/>
        </w:rPr>
      </w:pPr>
      <w:r w:rsidRPr="003B7A4B">
        <w:rPr>
          <w:rFonts w:ascii="Arial" w:hAnsi="Arial" w:cs="Arial"/>
          <w:lang w:val="en-GB"/>
        </w:rPr>
        <w:t xml:space="preserve">STB will conduct enforcement </w:t>
      </w:r>
      <w:r w:rsidRPr="003B7A4B">
        <w:rPr>
          <w:rFonts w:ascii="Arial" w:hAnsi="Arial" w:cs="Arial"/>
        </w:rPr>
        <w:t>checks to ensure compliance with SMMs.</w:t>
      </w:r>
      <w:r w:rsidRPr="003B7A4B">
        <w:rPr>
          <w:rFonts w:ascii="Arial" w:hAnsi="Arial" w:cs="Arial"/>
          <w:lang w:val="en-GB"/>
        </w:rPr>
        <w:t xml:space="preserve"> Enforcement action will be taken against the </w:t>
      </w:r>
      <w:r w:rsidRPr="003B7A4B">
        <w:rPr>
          <w:rFonts w:ascii="Arial" w:eastAsia="Times New Roman" w:hAnsi="Arial" w:cs="Arial"/>
        </w:rPr>
        <w:t xml:space="preserve">Event Organisers and Event Venues (collectively, EOs) </w:t>
      </w:r>
      <w:r w:rsidRPr="003B7A4B">
        <w:rPr>
          <w:rFonts w:ascii="Arial" w:hAnsi="Arial" w:cs="Arial"/>
          <w:lang w:val="en-GB"/>
        </w:rPr>
        <w:t>who cause or allow a MICE event to take place without submitting an application to STB and receiving the necessary approval from MTI, and/or who fail to comply with the necessary SMMs. Action may also be taken against EOs who conduct events that were not included in the event application and/or approved by MTI.</w:t>
      </w:r>
    </w:p>
    <w:p w14:paraId="173EE08F" w14:textId="77777777" w:rsidR="00E12649" w:rsidRPr="003B7A4B" w:rsidRDefault="00E12649" w:rsidP="00E12649">
      <w:pPr>
        <w:pStyle w:val="ListParagraph"/>
        <w:ind w:left="426"/>
        <w:jc w:val="both"/>
        <w:rPr>
          <w:rFonts w:ascii="Arial" w:hAnsi="Arial" w:cs="Arial"/>
          <w:lang w:val="en-GB"/>
        </w:rPr>
      </w:pPr>
    </w:p>
    <w:p w14:paraId="2C7E1F2D" w14:textId="62397A88" w:rsidR="00E12649" w:rsidRPr="003B7A4B" w:rsidRDefault="00E12649" w:rsidP="00082B1D">
      <w:pPr>
        <w:jc w:val="both"/>
        <w:rPr>
          <w:rFonts w:ascii="Arial" w:hAnsi="Arial" w:cs="Arial"/>
        </w:rPr>
      </w:pPr>
      <w:r w:rsidRPr="003B7A4B">
        <w:rPr>
          <w:rFonts w:ascii="Arial" w:hAnsi="Arial" w:cs="Arial"/>
          <w:lang w:val="en-GB"/>
        </w:rPr>
        <w:t>Under the COVID-19 (Temporary Measures) Act passed in Parliament on 7 April 2020, first-time offenders will face a fine of up to S$10,000, imprisonment of up to six months, or both. Repeat offenders will face a fine of up to S$20,000, imprisonment of up to twelve months, or both. Businesses that are not compliant may be ordered to cease business activities or close altogether. Under the Infectious Diseases (Mass Gathering Testing for Coronavirus Disease 2019) Regulations 2021, EOs that fail to comply with requirements thereunder will face a fine not exceeding $10,000 and participants that fail to comply will face a fine not exceeding $5,000 or to imprisonment for a term not exceeding 6 months or to both.  Businesses that do are not compliant may also be ineligible for government grants, loans, tax rebates and other assistance.</w:t>
      </w:r>
    </w:p>
    <w:p w14:paraId="06B185ED" w14:textId="77777777" w:rsidR="00E12649" w:rsidRPr="003B7A4B" w:rsidRDefault="00E12649" w:rsidP="00E12649">
      <w:pPr>
        <w:spacing w:after="0"/>
        <w:jc w:val="both"/>
        <w:rPr>
          <w:rFonts w:ascii="Arial" w:hAnsi="Arial" w:cs="Arial"/>
        </w:rPr>
      </w:pPr>
    </w:p>
    <w:p w14:paraId="5EA829E1" w14:textId="77777777" w:rsidR="00E12649" w:rsidRPr="003B7A4B" w:rsidRDefault="00E12649" w:rsidP="006B13BC">
      <w:pPr>
        <w:contextualSpacing/>
        <w:jc w:val="both"/>
        <w:rPr>
          <w:rFonts w:ascii="Arial" w:hAnsi="Arial" w:cs="Arial"/>
          <w:lang w:val="en-GB"/>
        </w:rPr>
      </w:pPr>
    </w:p>
    <w:p w14:paraId="47D3DE21" w14:textId="77777777" w:rsidR="00C0454D" w:rsidRPr="003B7A4B" w:rsidRDefault="00C0454D" w:rsidP="00DE6F1F">
      <w:pPr>
        <w:contextualSpacing/>
        <w:jc w:val="both"/>
        <w:rPr>
          <w:rFonts w:ascii="Arial" w:hAnsi="Arial" w:cs="Arial"/>
        </w:rPr>
      </w:pPr>
    </w:p>
    <w:p w14:paraId="20A77A52" w14:textId="540C67EA" w:rsidR="00380356" w:rsidRPr="003B7A4B" w:rsidRDefault="00380356" w:rsidP="00DE6F1F">
      <w:pPr>
        <w:contextualSpacing/>
        <w:jc w:val="both"/>
        <w:rPr>
          <w:rFonts w:ascii="Arial" w:hAnsi="Arial" w:cs="Arial"/>
          <w:lang w:val="en-GB"/>
        </w:rPr>
      </w:pPr>
    </w:p>
    <w:p w14:paraId="7AFB6AD3" w14:textId="77777777" w:rsidR="00380356" w:rsidRPr="003B7A4B" w:rsidRDefault="00380356" w:rsidP="00DE6F1F">
      <w:pPr>
        <w:contextualSpacing/>
        <w:jc w:val="both"/>
        <w:rPr>
          <w:rFonts w:ascii="Arial" w:hAnsi="Arial" w:cs="Arial"/>
          <w:lang w:val="en-GB"/>
        </w:rPr>
      </w:pPr>
    </w:p>
    <w:p w14:paraId="405A2C84" w14:textId="328240F9" w:rsidR="00B057F7" w:rsidRPr="003B7A4B" w:rsidRDefault="00B057F7">
      <w:pPr>
        <w:rPr>
          <w:rFonts w:ascii="Arial" w:hAnsi="Arial" w:cs="Arial"/>
        </w:rPr>
      </w:pPr>
      <w:r w:rsidRPr="003B7A4B">
        <w:rPr>
          <w:rFonts w:ascii="Arial" w:hAnsi="Arial" w:cs="Arial"/>
        </w:rPr>
        <w:br w:type="page"/>
      </w:r>
    </w:p>
    <w:p w14:paraId="4A03595D" w14:textId="77777777" w:rsidR="00796B2F" w:rsidRPr="003B7A4B" w:rsidRDefault="00796B2F" w:rsidP="00EC67C4">
      <w:pPr>
        <w:spacing w:after="0"/>
        <w:contextualSpacing/>
        <w:jc w:val="both"/>
        <w:rPr>
          <w:rFonts w:ascii="Arial" w:hAnsi="Arial" w:cs="Arial"/>
        </w:rPr>
      </w:pPr>
    </w:p>
    <w:p w14:paraId="024D2497" w14:textId="30A0EDB9" w:rsidR="00796B2F" w:rsidRPr="003B7A4B" w:rsidRDefault="00796B2F" w:rsidP="00794D57">
      <w:pPr>
        <w:pStyle w:val="ListParagraph"/>
        <w:numPr>
          <w:ilvl w:val="0"/>
          <w:numId w:val="1"/>
        </w:numPr>
        <w:shd w:val="clear" w:color="auto" w:fill="000000" w:themeFill="text1"/>
        <w:tabs>
          <w:tab w:val="left" w:pos="5760"/>
        </w:tabs>
        <w:rPr>
          <w:rFonts w:ascii="Arial" w:hAnsi="Arial" w:cs="Arial"/>
          <w:b/>
          <w:caps/>
        </w:rPr>
      </w:pPr>
      <w:r w:rsidRPr="003B7A4B">
        <w:rPr>
          <w:rFonts w:ascii="Arial" w:hAnsi="Arial" w:cs="Arial"/>
          <w:b/>
          <w:caps/>
        </w:rPr>
        <w:t>APPLICANT</w:t>
      </w:r>
      <w:r w:rsidR="00753A4A" w:rsidRPr="003B7A4B">
        <w:rPr>
          <w:rFonts w:ascii="Arial" w:hAnsi="Arial" w:cs="Arial"/>
          <w:b/>
          <w:caps/>
        </w:rPr>
        <w:t>s</w:t>
      </w:r>
      <w:r w:rsidR="000F4ACB" w:rsidRPr="003B7A4B">
        <w:rPr>
          <w:rFonts w:ascii="Arial" w:hAnsi="Arial" w:cs="Arial"/>
          <w:b/>
          <w:caps/>
        </w:rPr>
        <w:t>’ DETAILS</w:t>
      </w:r>
    </w:p>
    <w:p w14:paraId="60CD3CBC" w14:textId="77777777" w:rsidR="000D5217" w:rsidRPr="003B7A4B" w:rsidRDefault="000D5217" w:rsidP="002144F7">
      <w:pPr>
        <w:contextualSpacing/>
        <w:jc w:val="both"/>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973"/>
        <w:gridCol w:w="4521"/>
      </w:tblGrid>
      <w:tr w:rsidR="00EE7FD7" w:rsidRPr="003B7A4B" w14:paraId="2DB0711D" w14:textId="77777777" w:rsidTr="00515440">
        <w:tc>
          <w:tcPr>
            <w:tcW w:w="522" w:type="dxa"/>
          </w:tcPr>
          <w:p w14:paraId="4484312A" w14:textId="6D853B70" w:rsidR="00EE7FD7" w:rsidRPr="003B7A4B" w:rsidRDefault="007F1BE4" w:rsidP="007F1BE4">
            <w:pPr>
              <w:pStyle w:val="Default"/>
              <w:rPr>
                <w:rFonts w:ascii="Arial" w:hAnsi="Arial" w:cs="Arial"/>
                <w:sz w:val="22"/>
                <w:szCs w:val="22"/>
              </w:rPr>
            </w:pPr>
            <w:r w:rsidRPr="003B7A4B">
              <w:rPr>
                <w:rFonts w:ascii="Arial" w:hAnsi="Arial" w:cs="Arial"/>
                <w:sz w:val="22"/>
                <w:szCs w:val="22"/>
              </w:rPr>
              <w:t>1.</w:t>
            </w:r>
          </w:p>
        </w:tc>
        <w:tc>
          <w:tcPr>
            <w:tcW w:w="3973" w:type="dxa"/>
          </w:tcPr>
          <w:p w14:paraId="364DB8BD" w14:textId="295F382F" w:rsidR="00EE7FD7" w:rsidRPr="003B7A4B" w:rsidRDefault="004A7C3D" w:rsidP="00383242">
            <w:pPr>
              <w:pStyle w:val="Default"/>
              <w:rPr>
                <w:rFonts w:ascii="Arial" w:hAnsi="Arial" w:cs="Arial"/>
                <w:sz w:val="22"/>
                <w:szCs w:val="22"/>
              </w:rPr>
            </w:pPr>
            <w:r w:rsidRPr="003B7A4B">
              <w:rPr>
                <w:rFonts w:ascii="Arial" w:hAnsi="Arial" w:cs="Arial"/>
                <w:sz w:val="22"/>
                <w:szCs w:val="22"/>
              </w:rPr>
              <w:t xml:space="preserve">Registered </w:t>
            </w:r>
            <w:r w:rsidR="00A02060" w:rsidRPr="003B7A4B">
              <w:rPr>
                <w:rFonts w:ascii="Arial" w:hAnsi="Arial" w:cs="Arial"/>
                <w:sz w:val="22"/>
                <w:szCs w:val="22"/>
              </w:rPr>
              <w:t>N</w:t>
            </w:r>
            <w:r w:rsidRPr="003B7A4B">
              <w:rPr>
                <w:rFonts w:ascii="Arial" w:hAnsi="Arial" w:cs="Arial"/>
                <w:sz w:val="22"/>
                <w:szCs w:val="22"/>
              </w:rPr>
              <w:t xml:space="preserve">ame of </w:t>
            </w:r>
            <w:r w:rsidR="00A02060" w:rsidRPr="003B7A4B">
              <w:rPr>
                <w:rFonts w:ascii="Arial" w:hAnsi="Arial" w:cs="Arial"/>
                <w:sz w:val="22"/>
                <w:szCs w:val="22"/>
              </w:rPr>
              <w:t>E</w:t>
            </w:r>
            <w:r w:rsidR="00AC4308" w:rsidRPr="003B7A4B">
              <w:rPr>
                <w:rFonts w:ascii="Arial" w:hAnsi="Arial" w:cs="Arial"/>
                <w:sz w:val="22"/>
                <w:szCs w:val="22"/>
              </w:rPr>
              <w:t xml:space="preserve">vent </w:t>
            </w:r>
            <w:r w:rsidR="00A02060" w:rsidRPr="003B7A4B">
              <w:rPr>
                <w:rFonts w:ascii="Arial" w:hAnsi="Arial" w:cs="Arial"/>
                <w:sz w:val="22"/>
                <w:szCs w:val="22"/>
              </w:rPr>
              <w:t>O</w:t>
            </w:r>
            <w:r w:rsidR="007F1BE4" w:rsidRPr="003B7A4B">
              <w:rPr>
                <w:rFonts w:ascii="Arial" w:hAnsi="Arial" w:cs="Arial"/>
                <w:sz w:val="22"/>
                <w:szCs w:val="22"/>
              </w:rPr>
              <w:t>rganiser:</w:t>
            </w:r>
          </w:p>
          <w:p w14:paraId="7BDCCE93" w14:textId="74E9B3DA" w:rsidR="00753A4A" w:rsidRPr="003B7A4B" w:rsidRDefault="00753A4A" w:rsidP="00383242">
            <w:pPr>
              <w:pStyle w:val="Default"/>
              <w:rPr>
                <w:rFonts w:ascii="Arial" w:hAnsi="Arial" w:cs="Arial"/>
                <w:sz w:val="22"/>
                <w:szCs w:val="22"/>
              </w:rPr>
            </w:pPr>
            <w:r w:rsidRPr="003B7A4B">
              <w:rPr>
                <w:rFonts w:ascii="Arial" w:hAnsi="Arial" w:cs="Arial"/>
                <w:sz w:val="22"/>
                <w:szCs w:val="22"/>
              </w:rPr>
              <w:t xml:space="preserve">UEN of </w:t>
            </w:r>
            <w:r w:rsidR="00A02060" w:rsidRPr="003B7A4B">
              <w:rPr>
                <w:rFonts w:ascii="Arial" w:hAnsi="Arial" w:cs="Arial"/>
                <w:sz w:val="22"/>
                <w:szCs w:val="22"/>
              </w:rPr>
              <w:t>E</w:t>
            </w:r>
            <w:r w:rsidRPr="003B7A4B">
              <w:rPr>
                <w:rFonts w:ascii="Arial" w:hAnsi="Arial" w:cs="Arial"/>
                <w:sz w:val="22"/>
                <w:szCs w:val="22"/>
              </w:rPr>
              <w:t xml:space="preserve">vent </w:t>
            </w:r>
            <w:r w:rsidR="00A02060" w:rsidRPr="003B7A4B">
              <w:rPr>
                <w:rFonts w:ascii="Arial" w:hAnsi="Arial" w:cs="Arial"/>
                <w:sz w:val="22"/>
                <w:szCs w:val="22"/>
              </w:rPr>
              <w:t>O</w:t>
            </w:r>
            <w:r w:rsidRPr="003B7A4B">
              <w:rPr>
                <w:rFonts w:ascii="Arial" w:hAnsi="Arial" w:cs="Arial"/>
                <w:sz w:val="22"/>
                <w:szCs w:val="22"/>
              </w:rPr>
              <w:t>rganiser</w:t>
            </w:r>
            <w:r w:rsidR="00AC4308" w:rsidRPr="003B7A4B">
              <w:rPr>
                <w:rFonts w:ascii="Arial" w:hAnsi="Arial" w:cs="Arial"/>
                <w:sz w:val="22"/>
                <w:szCs w:val="22"/>
              </w:rPr>
              <w:t>:</w:t>
            </w:r>
            <w:r w:rsidRPr="003B7A4B">
              <w:rPr>
                <w:rFonts w:ascii="Arial" w:hAnsi="Arial" w:cs="Arial"/>
                <w:sz w:val="22"/>
                <w:szCs w:val="22"/>
              </w:rPr>
              <w:t xml:space="preserve"> </w:t>
            </w:r>
          </w:p>
          <w:p w14:paraId="1E5EEFA0" w14:textId="262E2303" w:rsidR="00753A4A" w:rsidRPr="003B7A4B" w:rsidRDefault="00753A4A" w:rsidP="00383242">
            <w:pPr>
              <w:pStyle w:val="Default"/>
              <w:rPr>
                <w:rFonts w:ascii="Arial" w:hAnsi="Arial" w:cs="Arial"/>
                <w:sz w:val="22"/>
                <w:szCs w:val="22"/>
              </w:rPr>
            </w:pPr>
            <w:r w:rsidRPr="003B7A4B">
              <w:rPr>
                <w:rFonts w:ascii="Arial" w:hAnsi="Arial" w:cs="Arial"/>
                <w:sz w:val="22"/>
                <w:szCs w:val="22"/>
              </w:rPr>
              <w:t xml:space="preserve">Event </w:t>
            </w:r>
            <w:r w:rsidR="00A02060" w:rsidRPr="003B7A4B">
              <w:rPr>
                <w:rFonts w:ascii="Arial" w:hAnsi="Arial" w:cs="Arial"/>
                <w:sz w:val="22"/>
                <w:szCs w:val="22"/>
              </w:rPr>
              <w:t>O</w:t>
            </w:r>
            <w:r w:rsidR="00AC4308" w:rsidRPr="003B7A4B">
              <w:rPr>
                <w:rFonts w:ascii="Arial" w:hAnsi="Arial" w:cs="Arial"/>
                <w:sz w:val="22"/>
                <w:szCs w:val="22"/>
              </w:rPr>
              <w:t xml:space="preserve">rganiser’s </w:t>
            </w:r>
            <w:r w:rsidR="00A02060" w:rsidRPr="003B7A4B">
              <w:rPr>
                <w:rFonts w:ascii="Arial" w:hAnsi="Arial" w:cs="Arial"/>
                <w:sz w:val="22"/>
                <w:szCs w:val="22"/>
              </w:rPr>
              <w:t>A</w:t>
            </w:r>
            <w:r w:rsidRPr="003B7A4B">
              <w:rPr>
                <w:rFonts w:ascii="Arial" w:hAnsi="Arial" w:cs="Arial"/>
                <w:sz w:val="22"/>
                <w:szCs w:val="22"/>
              </w:rPr>
              <w:t>ddress:</w:t>
            </w:r>
          </w:p>
        </w:tc>
        <w:tc>
          <w:tcPr>
            <w:tcW w:w="4521" w:type="dxa"/>
          </w:tcPr>
          <w:p w14:paraId="3B1B9F06" w14:textId="5EE0617E" w:rsidR="00EE7FD7" w:rsidRPr="003B7A4B" w:rsidRDefault="00EE7FD7" w:rsidP="00383242">
            <w:pPr>
              <w:pStyle w:val="Default"/>
              <w:rPr>
                <w:rFonts w:ascii="Arial" w:hAnsi="Arial" w:cs="Arial"/>
                <w:sz w:val="22"/>
                <w:szCs w:val="22"/>
              </w:rPr>
            </w:pPr>
          </w:p>
        </w:tc>
      </w:tr>
      <w:tr w:rsidR="00EE7FD7" w:rsidRPr="003B7A4B" w14:paraId="1D1D37AB" w14:textId="77777777" w:rsidTr="00515440">
        <w:tc>
          <w:tcPr>
            <w:tcW w:w="522" w:type="dxa"/>
          </w:tcPr>
          <w:p w14:paraId="64F02765" w14:textId="626B0EFB" w:rsidR="00EE7FD7" w:rsidRPr="003B7A4B" w:rsidRDefault="00753A4A" w:rsidP="00383242">
            <w:pPr>
              <w:pStyle w:val="Default"/>
              <w:rPr>
                <w:rFonts w:ascii="Arial" w:hAnsi="Arial" w:cs="Arial"/>
                <w:sz w:val="22"/>
                <w:szCs w:val="22"/>
              </w:rPr>
            </w:pPr>
            <w:r w:rsidRPr="003B7A4B">
              <w:rPr>
                <w:rFonts w:ascii="Arial" w:hAnsi="Arial" w:cs="Arial"/>
                <w:sz w:val="22"/>
                <w:szCs w:val="22"/>
              </w:rPr>
              <w:t xml:space="preserve">2. </w:t>
            </w:r>
          </w:p>
        </w:tc>
        <w:tc>
          <w:tcPr>
            <w:tcW w:w="3973" w:type="dxa"/>
          </w:tcPr>
          <w:p w14:paraId="7F69EA2D" w14:textId="2A072746" w:rsidR="00EE7FD7" w:rsidRPr="003B7A4B" w:rsidRDefault="004A7C3D" w:rsidP="00383242">
            <w:pPr>
              <w:pStyle w:val="Default"/>
              <w:rPr>
                <w:rFonts w:ascii="Arial" w:hAnsi="Arial" w:cs="Arial"/>
                <w:sz w:val="22"/>
                <w:szCs w:val="22"/>
              </w:rPr>
            </w:pPr>
            <w:r w:rsidRPr="003B7A4B">
              <w:rPr>
                <w:rFonts w:ascii="Arial" w:hAnsi="Arial" w:cs="Arial"/>
                <w:sz w:val="22"/>
                <w:szCs w:val="22"/>
              </w:rPr>
              <w:t xml:space="preserve">Registered Name of </w:t>
            </w:r>
            <w:r w:rsidR="00A02060" w:rsidRPr="003B7A4B">
              <w:rPr>
                <w:rFonts w:ascii="Arial" w:hAnsi="Arial" w:cs="Arial"/>
                <w:sz w:val="22"/>
                <w:szCs w:val="22"/>
              </w:rPr>
              <w:t>E</w:t>
            </w:r>
            <w:r w:rsidR="00753A4A" w:rsidRPr="003B7A4B">
              <w:rPr>
                <w:rFonts w:ascii="Arial" w:hAnsi="Arial" w:cs="Arial"/>
                <w:sz w:val="22"/>
                <w:szCs w:val="22"/>
              </w:rPr>
              <w:t xml:space="preserve">vent </w:t>
            </w:r>
            <w:r w:rsidR="00A02060" w:rsidRPr="003B7A4B">
              <w:rPr>
                <w:rFonts w:ascii="Arial" w:hAnsi="Arial" w:cs="Arial"/>
                <w:sz w:val="22"/>
                <w:szCs w:val="22"/>
              </w:rPr>
              <w:t>V</w:t>
            </w:r>
            <w:r w:rsidR="004603CE" w:rsidRPr="003B7A4B">
              <w:rPr>
                <w:rFonts w:ascii="Arial" w:hAnsi="Arial" w:cs="Arial"/>
                <w:sz w:val="22"/>
                <w:szCs w:val="22"/>
              </w:rPr>
              <w:t>enue</w:t>
            </w:r>
            <w:r w:rsidR="00753A4A" w:rsidRPr="003B7A4B">
              <w:rPr>
                <w:rFonts w:ascii="Arial" w:hAnsi="Arial" w:cs="Arial"/>
                <w:sz w:val="22"/>
                <w:szCs w:val="22"/>
              </w:rPr>
              <w:t>:</w:t>
            </w:r>
          </w:p>
          <w:p w14:paraId="1DCED257" w14:textId="458642AF" w:rsidR="00753A4A" w:rsidRPr="003B7A4B" w:rsidRDefault="00753A4A" w:rsidP="00383242">
            <w:pPr>
              <w:pStyle w:val="Default"/>
              <w:rPr>
                <w:rFonts w:ascii="Arial" w:hAnsi="Arial" w:cs="Arial"/>
                <w:sz w:val="22"/>
                <w:szCs w:val="22"/>
              </w:rPr>
            </w:pPr>
            <w:r w:rsidRPr="003B7A4B">
              <w:rPr>
                <w:rFonts w:ascii="Arial" w:hAnsi="Arial" w:cs="Arial"/>
                <w:sz w:val="22"/>
                <w:szCs w:val="22"/>
              </w:rPr>
              <w:t xml:space="preserve">UEN of </w:t>
            </w:r>
            <w:r w:rsidR="00A02060" w:rsidRPr="003B7A4B">
              <w:rPr>
                <w:rFonts w:ascii="Arial" w:hAnsi="Arial" w:cs="Arial"/>
                <w:sz w:val="22"/>
                <w:szCs w:val="22"/>
              </w:rPr>
              <w:t>E</w:t>
            </w:r>
            <w:r w:rsidRPr="003B7A4B">
              <w:rPr>
                <w:rFonts w:ascii="Arial" w:hAnsi="Arial" w:cs="Arial"/>
                <w:sz w:val="22"/>
                <w:szCs w:val="22"/>
              </w:rPr>
              <w:t xml:space="preserve">vent </w:t>
            </w:r>
            <w:r w:rsidR="00A02060" w:rsidRPr="003B7A4B">
              <w:rPr>
                <w:rFonts w:ascii="Arial" w:hAnsi="Arial" w:cs="Arial"/>
                <w:sz w:val="22"/>
                <w:szCs w:val="22"/>
              </w:rPr>
              <w:t>V</w:t>
            </w:r>
            <w:r w:rsidRPr="003B7A4B">
              <w:rPr>
                <w:rFonts w:ascii="Arial" w:hAnsi="Arial" w:cs="Arial"/>
                <w:sz w:val="22"/>
                <w:szCs w:val="22"/>
              </w:rPr>
              <w:t>enue</w:t>
            </w:r>
            <w:r w:rsidR="00AC4308" w:rsidRPr="003B7A4B">
              <w:rPr>
                <w:rFonts w:ascii="Arial" w:hAnsi="Arial" w:cs="Arial"/>
                <w:sz w:val="22"/>
                <w:szCs w:val="22"/>
              </w:rPr>
              <w:t>:</w:t>
            </w:r>
          </w:p>
          <w:p w14:paraId="674012D6" w14:textId="3752F80B" w:rsidR="00753A4A" w:rsidRPr="003B7A4B" w:rsidRDefault="00753A4A" w:rsidP="00383242">
            <w:pPr>
              <w:pStyle w:val="Default"/>
              <w:rPr>
                <w:rFonts w:ascii="Arial" w:hAnsi="Arial" w:cs="Arial"/>
                <w:sz w:val="22"/>
                <w:szCs w:val="22"/>
              </w:rPr>
            </w:pPr>
            <w:r w:rsidRPr="003B7A4B">
              <w:rPr>
                <w:rFonts w:ascii="Arial" w:hAnsi="Arial" w:cs="Arial"/>
                <w:sz w:val="22"/>
                <w:szCs w:val="22"/>
              </w:rPr>
              <w:t xml:space="preserve">Event </w:t>
            </w:r>
            <w:r w:rsidR="00A02060" w:rsidRPr="003B7A4B">
              <w:rPr>
                <w:rFonts w:ascii="Arial" w:hAnsi="Arial" w:cs="Arial"/>
                <w:sz w:val="22"/>
                <w:szCs w:val="22"/>
              </w:rPr>
              <w:t>V</w:t>
            </w:r>
            <w:r w:rsidRPr="003B7A4B">
              <w:rPr>
                <w:rFonts w:ascii="Arial" w:hAnsi="Arial" w:cs="Arial"/>
                <w:sz w:val="22"/>
                <w:szCs w:val="22"/>
              </w:rPr>
              <w:t xml:space="preserve">enue </w:t>
            </w:r>
            <w:r w:rsidR="00A02060" w:rsidRPr="003B7A4B">
              <w:rPr>
                <w:rFonts w:ascii="Arial" w:hAnsi="Arial" w:cs="Arial"/>
                <w:sz w:val="22"/>
                <w:szCs w:val="22"/>
              </w:rPr>
              <w:t>A</w:t>
            </w:r>
            <w:r w:rsidRPr="003B7A4B">
              <w:rPr>
                <w:rFonts w:ascii="Arial" w:hAnsi="Arial" w:cs="Arial"/>
                <w:sz w:val="22"/>
                <w:szCs w:val="22"/>
              </w:rPr>
              <w:t>ddress:</w:t>
            </w:r>
          </w:p>
          <w:p w14:paraId="24C6A738" w14:textId="77777777" w:rsidR="00753A4A" w:rsidRPr="003B7A4B" w:rsidRDefault="00753A4A" w:rsidP="00383242">
            <w:pPr>
              <w:pStyle w:val="Default"/>
              <w:rPr>
                <w:rFonts w:ascii="Arial" w:hAnsi="Arial" w:cs="Arial"/>
                <w:sz w:val="22"/>
                <w:szCs w:val="22"/>
              </w:rPr>
            </w:pPr>
          </w:p>
          <w:p w14:paraId="6C2440EE" w14:textId="7E5FBF09" w:rsidR="00CD38C8" w:rsidRPr="003B7A4B" w:rsidRDefault="00441D69" w:rsidP="00441D69">
            <w:pPr>
              <w:pStyle w:val="CommentText"/>
              <w:rPr>
                <w:rFonts w:ascii="Arial" w:hAnsi="Arial" w:cs="Arial"/>
                <w:sz w:val="22"/>
                <w:szCs w:val="22"/>
              </w:rPr>
            </w:pPr>
            <w:r w:rsidRPr="003B7A4B">
              <w:rPr>
                <w:rFonts w:ascii="Arial" w:hAnsi="Arial" w:cs="Arial"/>
                <w:sz w:val="22"/>
                <w:szCs w:val="22"/>
              </w:rPr>
              <w:t xml:space="preserve">Please add additional rows if there </w:t>
            </w:r>
            <w:r w:rsidR="00800BE4" w:rsidRPr="003B7A4B">
              <w:rPr>
                <w:rFonts w:ascii="Arial" w:hAnsi="Arial" w:cs="Arial"/>
                <w:sz w:val="22"/>
                <w:szCs w:val="22"/>
              </w:rPr>
              <w:t>are</w:t>
            </w:r>
            <w:r w:rsidRPr="003B7A4B">
              <w:rPr>
                <w:rFonts w:ascii="Arial" w:hAnsi="Arial" w:cs="Arial"/>
                <w:sz w:val="22"/>
                <w:szCs w:val="22"/>
              </w:rPr>
              <w:t xml:space="preserve"> more than 1 event venue </w:t>
            </w:r>
            <w:r w:rsidR="00800BE4" w:rsidRPr="003B7A4B">
              <w:rPr>
                <w:rFonts w:ascii="Arial" w:hAnsi="Arial" w:cs="Arial"/>
                <w:sz w:val="22"/>
                <w:szCs w:val="22"/>
              </w:rPr>
              <w:t>proposed</w:t>
            </w:r>
          </w:p>
        </w:tc>
        <w:tc>
          <w:tcPr>
            <w:tcW w:w="4521" w:type="dxa"/>
          </w:tcPr>
          <w:p w14:paraId="45DBD23D" w14:textId="357C4267" w:rsidR="00EE7FD7" w:rsidRPr="003B7A4B" w:rsidRDefault="00EE7FD7" w:rsidP="00383242">
            <w:pPr>
              <w:pStyle w:val="Default"/>
              <w:rPr>
                <w:rFonts w:ascii="Arial" w:hAnsi="Arial" w:cs="Arial"/>
                <w:sz w:val="22"/>
                <w:szCs w:val="22"/>
              </w:rPr>
            </w:pPr>
          </w:p>
        </w:tc>
      </w:tr>
      <w:tr w:rsidR="002144F7" w:rsidRPr="003B7A4B" w14:paraId="5837BEA1" w14:textId="77777777" w:rsidTr="00515440">
        <w:tc>
          <w:tcPr>
            <w:tcW w:w="522" w:type="dxa"/>
          </w:tcPr>
          <w:p w14:paraId="496BB1D4" w14:textId="37B6B306" w:rsidR="002144F7" w:rsidRPr="003B7A4B" w:rsidRDefault="00C85F14" w:rsidP="00383242">
            <w:pPr>
              <w:pStyle w:val="Default"/>
              <w:rPr>
                <w:rFonts w:ascii="Arial" w:hAnsi="Arial" w:cs="Arial"/>
                <w:sz w:val="22"/>
                <w:szCs w:val="22"/>
              </w:rPr>
            </w:pPr>
            <w:r w:rsidRPr="003B7A4B">
              <w:rPr>
                <w:rFonts w:ascii="Arial" w:hAnsi="Arial" w:cs="Arial"/>
                <w:sz w:val="22"/>
                <w:szCs w:val="22"/>
              </w:rPr>
              <w:t>3</w:t>
            </w:r>
            <w:r w:rsidR="00753A4A" w:rsidRPr="003B7A4B">
              <w:rPr>
                <w:rFonts w:ascii="Arial" w:hAnsi="Arial" w:cs="Arial"/>
                <w:sz w:val="22"/>
                <w:szCs w:val="22"/>
              </w:rPr>
              <w:t>.</w:t>
            </w:r>
          </w:p>
        </w:tc>
        <w:tc>
          <w:tcPr>
            <w:tcW w:w="3973" w:type="dxa"/>
          </w:tcPr>
          <w:p w14:paraId="7B8FB662" w14:textId="4F98FDA3" w:rsidR="006600D7" w:rsidRPr="003B7A4B" w:rsidRDefault="002144F7" w:rsidP="007F1BE4">
            <w:pPr>
              <w:pStyle w:val="Default"/>
              <w:rPr>
                <w:rFonts w:ascii="Arial" w:hAnsi="Arial" w:cs="Arial"/>
                <w:sz w:val="22"/>
                <w:szCs w:val="22"/>
              </w:rPr>
            </w:pPr>
            <w:r w:rsidRPr="003B7A4B">
              <w:rPr>
                <w:rFonts w:ascii="Arial" w:hAnsi="Arial" w:cs="Arial"/>
                <w:sz w:val="22"/>
                <w:szCs w:val="22"/>
              </w:rPr>
              <w:t xml:space="preserve">Name of </w:t>
            </w:r>
            <w:r w:rsidR="00A02060" w:rsidRPr="003B7A4B">
              <w:rPr>
                <w:rFonts w:ascii="Arial" w:hAnsi="Arial" w:cs="Arial"/>
                <w:sz w:val="22"/>
                <w:szCs w:val="22"/>
              </w:rPr>
              <w:t>L</w:t>
            </w:r>
            <w:r w:rsidR="007F1BE4" w:rsidRPr="003B7A4B">
              <w:rPr>
                <w:rFonts w:ascii="Arial" w:hAnsi="Arial" w:cs="Arial"/>
                <w:sz w:val="22"/>
                <w:szCs w:val="22"/>
              </w:rPr>
              <w:t xml:space="preserve">ead </w:t>
            </w:r>
            <w:r w:rsidR="00A02060" w:rsidRPr="003B7A4B">
              <w:rPr>
                <w:rFonts w:ascii="Arial" w:hAnsi="Arial" w:cs="Arial"/>
                <w:sz w:val="22"/>
                <w:szCs w:val="22"/>
              </w:rPr>
              <w:t>O</w:t>
            </w:r>
            <w:r w:rsidR="007F1BE4" w:rsidRPr="003B7A4B">
              <w:rPr>
                <w:rFonts w:ascii="Arial" w:hAnsi="Arial" w:cs="Arial"/>
                <w:sz w:val="22"/>
                <w:szCs w:val="22"/>
              </w:rPr>
              <w:t>fficer</w:t>
            </w:r>
            <w:r w:rsidR="00753A4A" w:rsidRPr="003B7A4B">
              <w:rPr>
                <w:rFonts w:ascii="Arial" w:hAnsi="Arial" w:cs="Arial"/>
                <w:sz w:val="22"/>
                <w:szCs w:val="22"/>
              </w:rPr>
              <w:t xml:space="preserve"> </w:t>
            </w:r>
          </w:p>
          <w:p w14:paraId="4391E3C3" w14:textId="0BEDFAB6" w:rsidR="00753A4A" w:rsidRPr="003B7A4B" w:rsidRDefault="00753A4A" w:rsidP="007F1BE4">
            <w:pPr>
              <w:pStyle w:val="Default"/>
              <w:rPr>
                <w:rFonts w:ascii="Arial" w:hAnsi="Arial" w:cs="Arial"/>
                <w:sz w:val="22"/>
                <w:szCs w:val="22"/>
              </w:rPr>
            </w:pPr>
            <w:r w:rsidRPr="003B7A4B">
              <w:rPr>
                <w:rFonts w:ascii="Arial" w:hAnsi="Arial" w:cs="Arial"/>
                <w:sz w:val="22"/>
                <w:szCs w:val="22"/>
              </w:rPr>
              <w:t xml:space="preserve">(to be jointly appointed by </w:t>
            </w:r>
            <w:r w:rsidR="00AC4308" w:rsidRPr="003B7A4B">
              <w:rPr>
                <w:rFonts w:ascii="Arial" w:hAnsi="Arial" w:cs="Arial"/>
                <w:sz w:val="22"/>
                <w:szCs w:val="22"/>
              </w:rPr>
              <w:t>e</w:t>
            </w:r>
            <w:r w:rsidRPr="003B7A4B">
              <w:rPr>
                <w:rFonts w:ascii="Arial" w:hAnsi="Arial" w:cs="Arial"/>
                <w:sz w:val="22"/>
                <w:szCs w:val="22"/>
              </w:rPr>
              <w:t xml:space="preserve">vent </w:t>
            </w:r>
            <w:r w:rsidR="00AC4308" w:rsidRPr="003B7A4B">
              <w:rPr>
                <w:rFonts w:ascii="Arial" w:hAnsi="Arial" w:cs="Arial"/>
                <w:sz w:val="22"/>
                <w:szCs w:val="22"/>
              </w:rPr>
              <w:t>o</w:t>
            </w:r>
            <w:r w:rsidRPr="003B7A4B">
              <w:rPr>
                <w:rFonts w:ascii="Arial" w:hAnsi="Arial" w:cs="Arial"/>
                <w:sz w:val="22"/>
                <w:szCs w:val="22"/>
              </w:rPr>
              <w:t xml:space="preserve">rganiser and </w:t>
            </w:r>
            <w:r w:rsidR="00AC4308" w:rsidRPr="003B7A4B">
              <w:rPr>
                <w:rFonts w:ascii="Arial" w:hAnsi="Arial" w:cs="Arial"/>
                <w:sz w:val="22"/>
                <w:szCs w:val="22"/>
              </w:rPr>
              <w:t>e</w:t>
            </w:r>
            <w:r w:rsidRPr="003B7A4B">
              <w:rPr>
                <w:rFonts w:ascii="Arial" w:hAnsi="Arial" w:cs="Arial"/>
                <w:sz w:val="22"/>
                <w:szCs w:val="22"/>
              </w:rPr>
              <w:t xml:space="preserve">vent </w:t>
            </w:r>
            <w:r w:rsidR="00AC4308" w:rsidRPr="003B7A4B">
              <w:rPr>
                <w:rFonts w:ascii="Arial" w:hAnsi="Arial" w:cs="Arial"/>
                <w:sz w:val="22"/>
                <w:szCs w:val="22"/>
              </w:rPr>
              <w:t>v</w:t>
            </w:r>
            <w:r w:rsidRPr="003B7A4B">
              <w:rPr>
                <w:rFonts w:ascii="Arial" w:hAnsi="Arial" w:cs="Arial"/>
                <w:sz w:val="22"/>
                <w:szCs w:val="22"/>
              </w:rPr>
              <w:t>enue)</w:t>
            </w:r>
            <w:r w:rsidR="002144F7" w:rsidRPr="003B7A4B">
              <w:rPr>
                <w:rFonts w:ascii="Arial" w:hAnsi="Arial" w:cs="Arial"/>
                <w:sz w:val="22"/>
                <w:szCs w:val="22"/>
              </w:rPr>
              <w:t>:</w:t>
            </w:r>
          </w:p>
        </w:tc>
        <w:tc>
          <w:tcPr>
            <w:tcW w:w="4521" w:type="dxa"/>
          </w:tcPr>
          <w:p w14:paraId="4EDB9032" w14:textId="77777777" w:rsidR="002144F7" w:rsidRPr="003B7A4B" w:rsidRDefault="002144F7" w:rsidP="00383242">
            <w:pPr>
              <w:pStyle w:val="Default"/>
              <w:rPr>
                <w:rFonts w:ascii="Arial" w:hAnsi="Arial" w:cs="Arial"/>
                <w:sz w:val="22"/>
                <w:szCs w:val="22"/>
              </w:rPr>
            </w:pPr>
          </w:p>
        </w:tc>
      </w:tr>
      <w:tr w:rsidR="002144F7" w:rsidRPr="003B7A4B" w14:paraId="6101A933" w14:textId="77777777" w:rsidTr="00515440">
        <w:tc>
          <w:tcPr>
            <w:tcW w:w="522" w:type="dxa"/>
          </w:tcPr>
          <w:p w14:paraId="30DA91B8" w14:textId="76FEBF5F" w:rsidR="002144F7" w:rsidRPr="003B7A4B" w:rsidRDefault="00C85F14" w:rsidP="00383242">
            <w:pPr>
              <w:pStyle w:val="Default"/>
              <w:rPr>
                <w:rFonts w:ascii="Arial" w:hAnsi="Arial" w:cs="Arial"/>
                <w:sz w:val="22"/>
                <w:szCs w:val="22"/>
              </w:rPr>
            </w:pPr>
            <w:r w:rsidRPr="003B7A4B">
              <w:rPr>
                <w:rFonts w:ascii="Arial" w:hAnsi="Arial" w:cs="Arial"/>
                <w:sz w:val="22"/>
                <w:szCs w:val="22"/>
              </w:rPr>
              <w:t>4</w:t>
            </w:r>
            <w:r w:rsidR="00753A4A" w:rsidRPr="003B7A4B">
              <w:rPr>
                <w:rFonts w:ascii="Arial" w:hAnsi="Arial" w:cs="Arial"/>
                <w:sz w:val="22"/>
                <w:szCs w:val="22"/>
              </w:rPr>
              <w:t>.</w:t>
            </w:r>
          </w:p>
        </w:tc>
        <w:tc>
          <w:tcPr>
            <w:tcW w:w="3973" w:type="dxa"/>
          </w:tcPr>
          <w:p w14:paraId="4C14FF02" w14:textId="7C3B6133" w:rsidR="00753A4A" w:rsidRPr="003B7A4B" w:rsidRDefault="002144F7" w:rsidP="007F1BE4">
            <w:pPr>
              <w:pStyle w:val="Default"/>
              <w:rPr>
                <w:rFonts w:ascii="Arial" w:hAnsi="Arial" w:cs="Arial"/>
                <w:sz w:val="22"/>
                <w:szCs w:val="22"/>
              </w:rPr>
            </w:pPr>
            <w:r w:rsidRPr="003B7A4B">
              <w:rPr>
                <w:rFonts w:ascii="Arial" w:hAnsi="Arial" w:cs="Arial"/>
                <w:sz w:val="22"/>
                <w:szCs w:val="22"/>
              </w:rPr>
              <w:t>Designation</w:t>
            </w:r>
            <w:r w:rsidR="00AC4308" w:rsidRPr="003B7A4B">
              <w:rPr>
                <w:rFonts w:ascii="Arial" w:hAnsi="Arial" w:cs="Arial"/>
                <w:sz w:val="22"/>
                <w:szCs w:val="22"/>
              </w:rPr>
              <w:t xml:space="preserve"> of </w:t>
            </w:r>
            <w:r w:rsidR="00A02060" w:rsidRPr="003B7A4B">
              <w:rPr>
                <w:rFonts w:ascii="Arial" w:hAnsi="Arial" w:cs="Arial"/>
                <w:sz w:val="22"/>
                <w:szCs w:val="22"/>
              </w:rPr>
              <w:t>L</w:t>
            </w:r>
            <w:r w:rsidR="007F1BE4" w:rsidRPr="003B7A4B">
              <w:rPr>
                <w:rFonts w:ascii="Arial" w:hAnsi="Arial" w:cs="Arial"/>
                <w:sz w:val="22"/>
                <w:szCs w:val="22"/>
              </w:rPr>
              <w:t xml:space="preserve">ead </w:t>
            </w:r>
            <w:r w:rsidR="00A02060" w:rsidRPr="003B7A4B">
              <w:rPr>
                <w:rFonts w:ascii="Arial" w:hAnsi="Arial" w:cs="Arial"/>
                <w:sz w:val="22"/>
                <w:szCs w:val="22"/>
              </w:rPr>
              <w:t>O</w:t>
            </w:r>
            <w:r w:rsidR="007F1BE4" w:rsidRPr="003B7A4B">
              <w:rPr>
                <w:rFonts w:ascii="Arial" w:hAnsi="Arial" w:cs="Arial"/>
                <w:sz w:val="22"/>
                <w:szCs w:val="22"/>
              </w:rPr>
              <w:t>fficer</w:t>
            </w:r>
            <w:r w:rsidRPr="003B7A4B">
              <w:rPr>
                <w:rFonts w:ascii="Arial" w:hAnsi="Arial" w:cs="Arial"/>
                <w:sz w:val="22"/>
                <w:szCs w:val="22"/>
              </w:rPr>
              <w:t>:</w:t>
            </w:r>
          </w:p>
        </w:tc>
        <w:tc>
          <w:tcPr>
            <w:tcW w:w="4521" w:type="dxa"/>
          </w:tcPr>
          <w:p w14:paraId="5C87CE49" w14:textId="77777777" w:rsidR="002144F7" w:rsidRPr="003B7A4B" w:rsidRDefault="002144F7" w:rsidP="00383242">
            <w:pPr>
              <w:pStyle w:val="Default"/>
              <w:rPr>
                <w:rFonts w:ascii="Arial" w:hAnsi="Arial" w:cs="Arial"/>
                <w:sz w:val="22"/>
                <w:szCs w:val="22"/>
              </w:rPr>
            </w:pPr>
          </w:p>
        </w:tc>
      </w:tr>
      <w:tr w:rsidR="002144F7" w:rsidRPr="003B7A4B" w14:paraId="6383226F" w14:textId="77777777" w:rsidTr="00515440">
        <w:tc>
          <w:tcPr>
            <w:tcW w:w="522" w:type="dxa"/>
          </w:tcPr>
          <w:p w14:paraId="175190E2" w14:textId="2600A9AE" w:rsidR="002144F7" w:rsidRPr="003B7A4B" w:rsidRDefault="00C85F14" w:rsidP="00383242">
            <w:pPr>
              <w:pStyle w:val="Default"/>
              <w:rPr>
                <w:rFonts w:ascii="Arial" w:hAnsi="Arial" w:cs="Arial"/>
                <w:sz w:val="22"/>
                <w:szCs w:val="22"/>
              </w:rPr>
            </w:pPr>
            <w:r w:rsidRPr="003B7A4B">
              <w:rPr>
                <w:rFonts w:ascii="Arial" w:hAnsi="Arial" w:cs="Arial"/>
                <w:sz w:val="22"/>
                <w:szCs w:val="22"/>
              </w:rPr>
              <w:t>5</w:t>
            </w:r>
            <w:r w:rsidR="00753A4A" w:rsidRPr="003B7A4B">
              <w:rPr>
                <w:rFonts w:ascii="Arial" w:hAnsi="Arial" w:cs="Arial"/>
                <w:sz w:val="22"/>
                <w:szCs w:val="22"/>
              </w:rPr>
              <w:t>.</w:t>
            </w:r>
          </w:p>
        </w:tc>
        <w:tc>
          <w:tcPr>
            <w:tcW w:w="3973" w:type="dxa"/>
          </w:tcPr>
          <w:p w14:paraId="2F2FE2B4" w14:textId="40A4670B" w:rsidR="00753A4A" w:rsidRPr="003B7A4B" w:rsidRDefault="00AC4308" w:rsidP="00383242">
            <w:pPr>
              <w:pStyle w:val="Default"/>
              <w:rPr>
                <w:rFonts w:ascii="Arial" w:hAnsi="Arial" w:cs="Arial"/>
                <w:sz w:val="22"/>
                <w:szCs w:val="22"/>
              </w:rPr>
            </w:pPr>
            <w:r w:rsidRPr="003B7A4B">
              <w:rPr>
                <w:rFonts w:ascii="Arial" w:hAnsi="Arial" w:cs="Arial"/>
                <w:sz w:val="22"/>
                <w:szCs w:val="22"/>
              </w:rPr>
              <w:t>Contact n</w:t>
            </w:r>
            <w:r w:rsidR="002144F7" w:rsidRPr="003B7A4B">
              <w:rPr>
                <w:rFonts w:ascii="Arial" w:hAnsi="Arial" w:cs="Arial"/>
                <w:sz w:val="22"/>
                <w:szCs w:val="22"/>
              </w:rPr>
              <w:t>o.</w:t>
            </w:r>
            <w:r w:rsidRPr="003B7A4B">
              <w:rPr>
                <w:rFonts w:ascii="Arial" w:hAnsi="Arial" w:cs="Arial"/>
                <w:sz w:val="22"/>
                <w:szCs w:val="22"/>
              </w:rPr>
              <w:t xml:space="preserve"> of </w:t>
            </w:r>
            <w:r w:rsidR="00A02060" w:rsidRPr="003B7A4B">
              <w:rPr>
                <w:rFonts w:ascii="Arial" w:hAnsi="Arial" w:cs="Arial"/>
                <w:sz w:val="22"/>
                <w:szCs w:val="22"/>
              </w:rPr>
              <w:t>L</w:t>
            </w:r>
            <w:r w:rsidR="007F1BE4" w:rsidRPr="003B7A4B">
              <w:rPr>
                <w:rFonts w:ascii="Arial" w:hAnsi="Arial" w:cs="Arial"/>
                <w:sz w:val="22"/>
                <w:szCs w:val="22"/>
              </w:rPr>
              <w:t xml:space="preserve">ead </w:t>
            </w:r>
            <w:r w:rsidR="00A02060" w:rsidRPr="003B7A4B">
              <w:rPr>
                <w:rFonts w:ascii="Arial" w:hAnsi="Arial" w:cs="Arial"/>
                <w:sz w:val="22"/>
                <w:szCs w:val="22"/>
              </w:rPr>
              <w:t>O</w:t>
            </w:r>
            <w:r w:rsidR="007F1BE4" w:rsidRPr="003B7A4B">
              <w:rPr>
                <w:rFonts w:ascii="Arial" w:hAnsi="Arial" w:cs="Arial"/>
                <w:sz w:val="22"/>
                <w:szCs w:val="22"/>
              </w:rPr>
              <w:t>fficer</w:t>
            </w:r>
            <w:r w:rsidR="002144F7" w:rsidRPr="003B7A4B">
              <w:rPr>
                <w:rFonts w:ascii="Arial" w:hAnsi="Arial" w:cs="Arial"/>
                <w:sz w:val="22"/>
                <w:szCs w:val="22"/>
              </w:rPr>
              <w:t>:</w:t>
            </w:r>
          </w:p>
        </w:tc>
        <w:tc>
          <w:tcPr>
            <w:tcW w:w="4521" w:type="dxa"/>
          </w:tcPr>
          <w:p w14:paraId="5B18DA7F" w14:textId="77777777" w:rsidR="002144F7" w:rsidRPr="003B7A4B" w:rsidRDefault="002144F7" w:rsidP="00383242">
            <w:pPr>
              <w:pStyle w:val="Default"/>
              <w:rPr>
                <w:rFonts w:ascii="Arial" w:hAnsi="Arial" w:cs="Arial"/>
                <w:sz w:val="22"/>
                <w:szCs w:val="22"/>
              </w:rPr>
            </w:pPr>
          </w:p>
        </w:tc>
      </w:tr>
      <w:tr w:rsidR="002144F7" w:rsidRPr="003B7A4B" w14:paraId="22EEAD81" w14:textId="77777777" w:rsidTr="00515440">
        <w:tc>
          <w:tcPr>
            <w:tcW w:w="522" w:type="dxa"/>
          </w:tcPr>
          <w:p w14:paraId="63657C64" w14:textId="027A4FF5" w:rsidR="002144F7" w:rsidRPr="003B7A4B" w:rsidRDefault="00C85F14" w:rsidP="00383242">
            <w:pPr>
              <w:pStyle w:val="Default"/>
              <w:rPr>
                <w:rFonts w:ascii="Arial" w:hAnsi="Arial" w:cs="Arial"/>
                <w:sz w:val="22"/>
                <w:szCs w:val="22"/>
              </w:rPr>
            </w:pPr>
            <w:r w:rsidRPr="003B7A4B">
              <w:rPr>
                <w:rFonts w:ascii="Arial" w:hAnsi="Arial" w:cs="Arial"/>
                <w:sz w:val="22"/>
                <w:szCs w:val="22"/>
              </w:rPr>
              <w:t>6</w:t>
            </w:r>
            <w:r w:rsidR="00753A4A" w:rsidRPr="003B7A4B">
              <w:rPr>
                <w:rFonts w:ascii="Arial" w:hAnsi="Arial" w:cs="Arial"/>
                <w:sz w:val="22"/>
                <w:szCs w:val="22"/>
              </w:rPr>
              <w:t>.</w:t>
            </w:r>
          </w:p>
        </w:tc>
        <w:tc>
          <w:tcPr>
            <w:tcW w:w="3973" w:type="dxa"/>
          </w:tcPr>
          <w:p w14:paraId="4761F978" w14:textId="0A5C34CD" w:rsidR="002144F7" w:rsidRPr="003B7A4B" w:rsidRDefault="002144F7" w:rsidP="00383242">
            <w:pPr>
              <w:pStyle w:val="Default"/>
              <w:rPr>
                <w:rFonts w:ascii="Arial" w:hAnsi="Arial" w:cs="Arial"/>
                <w:sz w:val="22"/>
                <w:szCs w:val="22"/>
              </w:rPr>
            </w:pPr>
            <w:r w:rsidRPr="003B7A4B">
              <w:rPr>
                <w:rFonts w:ascii="Arial" w:hAnsi="Arial" w:cs="Arial"/>
                <w:sz w:val="22"/>
                <w:szCs w:val="22"/>
              </w:rPr>
              <w:t xml:space="preserve">Email </w:t>
            </w:r>
            <w:r w:rsidR="00A02060" w:rsidRPr="003B7A4B">
              <w:rPr>
                <w:rFonts w:ascii="Arial" w:hAnsi="Arial" w:cs="Arial"/>
                <w:sz w:val="22"/>
                <w:szCs w:val="22"/>
              </w:rPr>
              <w:t>A</w:t>
            </w:r>
            <w:r w:rsidRPr="003B7A4B">
              <w:rPr>
                <w:rFonts w:ascii="Arial" w:hAnsi="Arial" w:cs="Arial"/>
                <w:sz w:val="22"/>
                <w:szCs w:val="22"/>
              </w:rPr>
              <w:t>ddress</w:t>
            </w:r>
            <w:r w:rsidR="007F1BE4" w:rsidRPr="003B7A4B">
              <w:rPr>
                <w:rFonts w:ascii="Arial" w:hAnsi="Arial" w:cs="Arial"/>
                <w:sz w:val="22"/>
                <w:szCs w:val="22"/>
              </w:rPr>
              <w:t xml:space="preserve"> of </w:t>
            </w:r>
            <w:r w:rsidR="00A02060" w:rsidRPr="003B7A4B">
              <w:rPr>
                <w:rFonts w:ascii="Arial" w:hAnsi="Arial" w:cs="Arial"/>
                <w:sz w:val="22"/>
                <w:szCs w:val="22"/>
              </w:rPr>
              <w:t>L</w:t>
            </w:r>
            <w:r w:rsidR="00AC4308" w:rsidRPr="003B7A4B">
              <w:rPr>
                <w:rFonts w:ascii="Arial" w:hAnsi="Arial" w:cs="Arial"/>
                <w:sz w:val="22"/>
                <w:szCs w:val="22"/>
              </w:rPr>
              <w:t xml:space="preserve">ead </w:t>
            </w:r>
            <w:r w:rsidR="00A02060" w:rsidRPr="003B7A4B">
              <w:rPr>
                <w:rFonts w:ascii="Arial" w:hAnsi="Arial" w:cs="Arial"/>
                <w:sz w:val="22"/>
                <w:szCs w:val="22"/>
              </w:rPr>
              <w:t>O</w:t>
            </w:r>
            <w:r w:rsidR="007F1BE4" w:rsidRPr="003B7A4B">
              <w:rPr>
                <w:rFonts w:ascii="Arial" w:hAnsi="Arial" w:cs="Arial"/>
                <w:sz w:val="22"/>
                <w:szCs w:val="22"/>
              </w:rPr>
              <w:t>fficer</w:t>
            </w:r>
            <w:r w:rsidRPr="003B7A4B">
              <w:rPr>
                <w:rFonts w:ascii="Arial" w:hAnsi="Arial" w:cs="Arial"/>
                <w:sz w:val="22"/>
                <w:szCs w:val="22"/>
              </w:rPr>
              <w:t>:</w:t>
            </w:r>
          </w:p>
          <w:p w14:paraId="14AC5513" w14:textId="12DAA95A" w:rsidR="00753A4A" w:rsidRPr="003B7A4B" w:rsidRDefault="002144F7" w:rsidP="00383242">
            <w:pPr>
              <w:pStyle w:val="Default"/>
              <w:rPr>
                <w:rFonts w:ascii="Arial" w:hAnsi="Arial" w:cs="Arial"/>
                <w:i/>
                <w:sz w:val="22"/>
                <w:szCs w:val="22"/>
              </w:rPr>
            </w:pPr>
            <w:r w:rsidRPr="003B7A4B">
              <w:rPr>
                <w:rFonts w:ascii="Arial" w:hAnsi="Arial" w:cs="Arial"/>
                <w:i/>
                <w:sz w:val="22"/>
                <w:szCs w:val="22"/>
              </w:rPr>
              <w:t>(application outcome will be sent to this email)</w:t>
            </w:r>
          </w:p>
        </w:tc>
        <w:tc>
          <w:tcPr>
            <w:tcW w:w="4521" w:type="dxa"/>
          </w:tcPr>
          <w:p w14:paraId="324883A2" w14:textId="77777777" w:rsidR="002144F7" w:rsidRPr="003B7A4B" w:rsidRDefault="002144F7" w:rsidP="00383242">
            <w:pPr>
              <w:pStyle w:val="Default"/>
              <w:rPr>
                <w:rFonts w:ascii="Arial" w:hAnsi="Arial" w:cs="Arial"/>
                <w:sz w:val="22"/>
                <w:szCs w:val="22"/>
              </w:rPr>
            </w:pPr>
          </w:p>
        </w:tc>
      </w:tr>
      <w:tr w:rsidR="002144F7" w:rsidRPr="003B7A4B" w14:paraId="05F654D2" w14:textId="77777777" w:rsidTr="00515440">
        <w:tc>
          <w:tcPr>
            <w:tcW w:w="522" w:type="dxa"/>
          </w:tcPr>
          <w:p w14:paraId="583C74AA" w14:textId="295A1204" w:rsidR="002144F7" w:rsidRPr="003B7A4B" w:rsidRDefault="00C85F14" w:rsidP="002144F7">
            <w:pPr>
              <w:pStyle w:val="Default"/>
              <w:rPr>
                <w:rFonts w:ascii="Arial" w:hAnsi="Arial" w:cs="Arial"/>
                <w:sz w:val="22"/>
                <w:szCs w:val="22"/>
              </w:rPr>
            </w:pPr>
            <w:r w:rsidRPr="003B7A4B">
              <w:rPr>
                <w:rFonts w:ascii="Arial" w:hAnsi="Arial" w:cs="Arial"/>
                <w:sz w:val="22"/>
                <w:szCs w:val="22"/>
              </w:rPr>
              <w:t>7</w:t>
            </w:r>
            <w:r w:rsidR="00753A4A" w:rsidRPr="003B7A4B">
              <w:rPr>
                <w:rFonts w:ascii="Arial" w:hAnsi="Arial" w:cs="Arial"/>
                <w:sz w:val="22"/>
                <w:szCs w:val="22"/>
              </w:rPr>
              <w:t>.</w:t>
            </w:r>
          </w:p>
        </w:tc>
        <w:tc>
          <w:tcPr>
            <w:tcW w:w="3973" w:type="dxa"/>
          </w:tcPr>
          <w:p w14:paraId="2108889B" w14:textId="77777777" w:rsidR="002144F7" w:rsidRPr="003B7A4B" w:rsidRDefault="002144F7" w:rsidP="002144F7">
            <w:pPr>
              <w:pStyle w:val="Default"/>
              <w:rPr>
                <w:rFonts w:ascii="Arial" w:hAnsi="Arial" w:cs="Arial"/>
                <w:sz w:val="22"/>
                <w:szCs w:val="22"/>
              </w:rPr>
            </w:pPr>
            <w:r w:rsidRPr="003B7A4B">
              <w:rPr>
                <w:rFonts w:ascii="Arial" w:hAnsi="Arial" w:cs="Arial"/>
                <w:sz w:val="22"/>
                <w:szCs w:val="22"/>
              </w:rPr>
              <w:t>Remarks, if any:</w:t>
            </w:r>
          </w:p>
          <w:p w14:paraId="22549366" w14:textId="01C29631" w:rsidR="004C5163" w:rsidRPr="003B7A4B" w:rsidRDefault="004C5163" w:rsidP="002144F7">
            <w:pPr>
              <w:pStyle w:val="Default"/>
              <w:rPr>
                <w:rFonts w:ascii="Arial" w:hAnsi="Arial" w:cs="Arial"/>
                <w:sz w:val="22"/>
                <w:szCs w:val="22"/>
              </w:rPr>
            </w:pPr>
          </w:p>
        </w:tc>
        <w:tc>
          <w:tcPr>
            <w:tcW w:w="4521" w:type="dxa"/>
          </w:tcPr>
          <w:p w14:paraId="2EA4DE71" w14:textId="77777777" w:rsidR="002144F7" w:rsidRPr="003B7A4B" w:rsidRDefault="002144F7" w:rsidP="002144F7">
            <w:pPr>
              <w:pStyle w:val="Default"/>
              <w:rPr>
                <w:rFonts w:ascii="Arial" w:hAnsi="Arial" w:cs="Arial"/>
                <w:sz w:val="22"/>
                <w:szCs w:val="22"/>
              </w:rPr>
            </w:pPr>
          </w:p>
        </w:tc>
      </w:tr>
    </w:tbl>
    <w:p w14:paraId="21ECD94F" w14:textId="77777777" w:rsidR="00906F1E" w:rsidRPr="003B7A4B" w:rsidRDefault="00906F1E">
      <w:pPr>
        <w:rPr>
          <w:rFonts w:ascii="Arial" w:hAnsi="Arial" w:cs="Arial"/>
        </w:rPr>
      </w:pPr>
      <w:r w:rsidRPr="003B7A4B">
        <w:rPr>
          <w:rFonts w:ascii="Arial" w:hAnsi="Arial" w:cs="Arial"/>
        </w:rPr>
        <w:br w:type="page"/>
      </w:r>
    </w:p>
    <w:p w14:paraId="761FEE28" w14:textId="78AAF260" w:rsidR="00796B2F" w:rsidRPr="003B7A4B" w:rsidRDefault="00796B2F" w:rsidP="00794D57">
      <w:pPr>
        <w:pStyle w:val="ListParagraph"/>
        <w:numPr>
          <w:ilvl w:val="0"/>
          <w:numId w:val="1"/>
        </w:numPr>
        <w:shd w:val="clear" w:color="auto" w:fill="000000" w:themeFill="text1"/>
        <w:tabs>
          <w:tab w:val="left" w:pos="5760"/>
        </w:tabs>
        <w:rPr>
          <w:rFonts w:ascii="Arial" w:hAnsi="Arial" w:cs="Arial"/>
          <w:b/>
          <w:caps/>
        </w:rPr>
      </w:pPr>
      <w:r w:rsidRPr="003B7A4B">
        <w:rPr>
          <w:rFonts w:ascii="Arial" w:hAnsi="Arial" w:cs="Arial"/>
          <w:b/>
          <w:caps/>
        </w:rPr>
        <w:lastRenderedPageBreak/>
        <w:t>EVENT DETAILS</w:t>
      </w:r>
    </w:p>
    <w:p w14:paraId="14CE7F7E" w14:textId="77777777" w:rsidR="00CE67F0" w:rsidRPr="003B7A4B" w:rsidRDefault="00CE67F0" w:rsidP="00CE67F0">
      <w:pPr>
        <w:pStyle w:val="Header"/>
        <w:rPr>
          <w:rFonts w:ascii="Arial" w:hAnsi="Arial" w:cs="Arial"/>
        </w:rPr>
      </w:pPr>
    </w:p>
    <w:p w14:paraId="773BE6C2" w14:textId="7AFDD6AB" w:rsidR="000C607E" w:rsidRPr="003B7A4B" w:rsidRDefault="00F727AF" w:rsidP="00C130B5">
      <w:pPr>
        <w:contextualSpacing/>
        <w:jc w:val="both"/>
        <w:rPr>
          <w:rFonts w:ascii="Arial" w:hAnsi="Arial" w:cs="Arial"/>
        </w:rPr>
      </w:pPr>
      <w:r w:rsidRPr="003B7A4B">
        <w:rPr>
          <w:rFonts w:ascii="Arial" w:hAnsi="Arial" w:cs="Arial"/>
        </w:rPr>
        <w:t xml:space="preserve">Please provide the details of the </w:t>
      </w:r>
      <w:r w:rsidR="007F1BE4" w:rsidRPr="003B7A4B">
        <w:rPr>
          <w:rFonts w:ascii="Arial" w:hAnsi="Arial" w:cs="Arial"/>
        </w:rPr>
        <w:t>event</w:t>
      </w:r>
      <w:r w:rsidRPr="003B7A4B">
        <w:rPr>
          <w:rFonts w:ascii="Arial" w:hAnsi="Arial" w:cs="Arial"/>
        </w:rPr>
        <w:t xml:space="preserve"> using the table below. </w:t>
      </w:r>
      <w:r w:rsidR="000B537F" w:rsidRPr="003B7A4B">
        <w:rPr>
          <w:rFonts w:ascii="Arial" w:hAnsi="Arial" w:cs="Arial"/>
        </w:rPr>
        <w:t>All fields are mandatory.</w:t>
      </w:r>
      <w:r w:rsidR="00C130B5" w:rsidRPr="003B7A4B">
        <w:rPr>
          <w:rFonts w:ascii="Arial" w:hAnsi="Arial" w:cs="Arial"/>
        </w:rPr>
        <w:t xml:space="preserve"> </w:t>
      </w:r>
    </w:p>
    <w:p w14:paraId="77215328" w14:textId="77777777" w:rsidR="00C130B5" w:rsidRPr="003B7A4B" w:rsidRDefault="00C130B5" w:rsidP="00C130B5">
      <w:pPr>
        <w:contextualSpacing/>
        <w:jc w:val="both"/>
        <w:rPr>
          <w:rFonts w:ascii="Arial" w:hAnsi="Arial" w:cs="Arial"/>
        </w:rPr>
      </w:pPr>
    </w:p>
    <w:tbl>
      <w:tblPr>
        <w:tblStyle w:val="TableGrid"/>
        <w:tblW w:w="5000" w:type="pct"/>
        <w:tblLook w:val="04A0" w:firstRow="1" w:lastRow="0" w:firstColumn="1" w:lastColumn="0" w:noHBand="0" w:noVBand="1"/>
      </w:tblPr>
      <w:tblGrid>
        <w:gridCol w:w="2784"/>
        <w:gridCol w:w="6232"/>
      </w:tblGrid>
      <w:tr w:rsidR="00420DC3" w:rsidRPr="003B7A4B" w14:paraId="438C3437" w14:textId="77777777" w:rsidTr="0006390A">
        <w:trPr>
          <w:trHeight w:val="382"/>
        </w:trPr>
        <w:tc>
          <w:tcPr>
            <w:tcW w:w="1544" w:type="pct"/>
            <w:shd w:val="clear" w:color="auto" w:fill="F2F2F2" w:themeFill="background1" w:themeFillShade="F2"/>
          </w:tcPr>
          <w:p w14:paraId="2692802C" w14:textId="009598A2" w:rsidR="00420DC3" w:rsidRPr="003B7A4B" w:rsidRDefault="00420DC3" w:rsidP="00383242">
            <w:pPr>
              <w:contextualSpacing/>
              <w:rPr>
                <w:rFonts w:ascii="Arial" w:hAnsi="Arial" w:cs="Arial"/>
              </w:rPr>
            </w:pPr>
            <w:r w:rsidRPr="003B7A4B">
              <w:rPr>
                <w:rFonts w:ascii="Arial" w:hAnsi="Arial" w:cs="Arial"/>
              </w:rPr>
              <w:t xml:space="preserve">Event </w:t>
            </w:r>
            <w:r w:rsidR="00A02060" w:rsidRPr="003B7A4B">
              <w:rPr>
                <w:rFonts w:ascii="Arial" w:hAnsi="Arial" w:cs="Arial"/>
              </w:rPr>
              <w:t>N</w:t>
            </w:r>
            <w:r w:rsidRPr="003B7A4B">
              <w:rPr>
                <w:rFonts w:ascii="Arial" w:hAnsi="Arial" w:cs="Arial"/>
              </w:rPr>
              <w:t>ame</w:t>
            </w:r>
          </w:p>
        </w:tc>
        <w:tc>
          <w:tcPr>
            <w:tcW w:w="3456" w:type="pct"/>
          </w:tcPr>
          <w:p w14:paraId="5D4BE48F" w14:textId="0C72C0EB" w:rsidR="00420DC3" w:rsidRPr="003B7A4B" w:rsidRDefault="00420DC3" w:rsidP="003073E6">
            <w:pPr>
              <w:contextualSpacing/>
              <w:jc w:val="both"/>
              <w:rPr>
                <w:rFonts w:ascii="Arial" w:hAnsi="Arial" w:cs="Arial"/>
              </w:rPr>
            </w:pPr>
            <w:r w:rsidRPr="003B7A4B">
              <w:rPr>
                <w:rFonts w:ascii="Arial" w:hAnsi="Arial" w:cs="Arial"/>
              </w:rPr>
              <w:t xml:space="preserve"> </w:t>
            </w:r>
          </w:p>
        </w:tc>
      </w:tr>
      <w:tr w:rsidR="00420DC3" w:rsidRPr="003B7A4B" w14:paraId="304BB8B9" w14:textId="77777777" w:rsidTr="0006390A">
        <w:trPr>
          <w:trHeight w:val="427"/>
        </w:trPr>
        <w:tc>
          <w:tcPr>
            <w:tcW w:w="1544" w:type="pct"/>
            <w:shd w:val="clear" w:color="auto" w:fill="F2F2F2" w:themeFill="background1" w:themeFillShade="F2"/>
          </w:tcPr>
          <w:p w14:paraId="74BBFBE4" w14:textId="449FAF2F" w:rsidR="00420DC3" w:rsidRPr="003B7A4B" w:rsidRDefault="00420DC3">
            <w:pPr>
              <w:contextualSpacing/>
              <w:rPr>
                <w:rFonts w:ascii="Arial" w:hAnsi="Arial" w:cs="Arial"/>
                <w:i/>
              </w:rPr>
            </w:pPr>
            <w:r w:rsidRPr="003B7A4B">
              <w:rPr>
                <w:rFonts w:ascii="Arial" w:hAnsi="Arial" w:cs="Arial"/>
              </w:rPr>
              <w:t xml:space="preserve">Event </w:t>
            </w:r>
            <w:r w:rsidR="00A02060" w:rsidRPr="003B7A4B">
              <w:rPr>
                <w:rFonts w:ascii="Arial" w:hAnsi="Arial" w:cs="Arial"/>
              </w:rPr>
              <w:t>D</w:t>
            </w:r>
            <w:r w:rsidRPr="003B7A4B">
              <w:rPr>
                <w:rFonts w:ascii="Arial" w:hAnsi="Arial" w:cs="Arial"/>
              </w:rPr>
              <w:t xml:space="preserve">ate </w:t>
            </w:r>
          </w:p>
        </w:tc>
        <w:tc>
          <w:tcPr>
            <w:tcW w:w="3456" w:type="pct"/>
          </w:tcPr>
          <w:p w14:paraId="6ABB58D4" w14:textId="04779A8A" w:rsidR="00420DC3" w:rsidRPr="003B7A4B" w:rsidRDefault="00420DC3" w:rsidP="00B35F26">
            <w:pPr>
              <w:rPr>
                <w:rFonts w:ascii="Arial" w:hAnsi="Arial" w:cs="Arial"/>
                <w:color w:val="A6A6A6" w:themeColor="background1" w:themeShade="A6"/>
              </w:rPr>
            </w:pPr>
            <w:r w:rsidRPr="003B7A4B">
              <w:rPr>
                <w:rFonts w:ascii="Arial" w:hAnsi="Arial" w:cs="Arial"/>
              </w:rPr>
              <w:t xml:space="preserve"> </w:t>
            </w:r>
            <w:sdt>
              <w:sdtPr>
                <w:rPr>
                  <w:rFonts w:ascii="Arial" w:hAnsi="Arial" w:cs="Arial"/>
                </w:rPr>
                <w:alias w:val="Event Start Date"/>
                <w:tag w:val="Event Start Date"/>
                <w:id w:val="1422070552"/>
                <w:placeholder>
                  <w:docPart w:val="CCE3B91A19BA47249DA1F922CA5E285D"/>
                </w:placeholder>
                <w:date>
                  <w:dateFormat w:val="DD-MM-YYYY"/>
                  <w:lid w:val="en-US"/>
                  <w:storeMappedDataAs w:val="dateTime"/>
                  <w:calendar w:val="gregorian"/>
                </w:date>
              </w:sdtPr>
              <w:sdtEndPr/>
              <w:sdtContent>
                <w:r w:rsidRPr="003B7A4B" w:rsidDel="002D4371">
                  <w:rPr>
                    <w:rFonts w:ascii="Arial" w:hAnsi="Arial" w:cs="Arial"/>
                    <w:lang w:val="en-US"/>
                  </w:rPr>
                  <w:t>DD-MM-YYYY</w:t>
                </w:r>
              </w:sdtContent>
            </w:sdt>
            <w:r w:rsidRPr="003B7A4B">
              <w:rPr>
                <w:rFonts w:ascii="Arial" w:hAnsi="Arial" w:cs="Arial"/>
              </w:rPr>
              <w:t xml:space="preserve"> to  </w:t>
            </w:r>
            <w:sdt>
              <w:sdtPr>
                <w:rPr>
                  <w:rFonts w:ascii="Arial" w:hAnsi="Arial" w:cs="Arial"/>
                </w:rPr>
                <w:alias w:val="Event End Date"/>
                <w:tag w:val="Event End Date"/>
                <w:id w:val="660818580"/>
                <w:placeholder>
                  <w:docPart w:val="6B793DFF710C4D699E2388E9181396FD"/>
                </w:placeholder>
                <w:date>
                  <w:dateFormat w:val="DD-MM-YYYY"/>
                  <w:lid w:val="en-US"/>
                  <w:storeMappedDataAs w:val="dateTime"/>
                  <w:calendar w:val="gregorian"/>
                </w:date>
              </w:sdtPr>
              <w:sdtEndPr/>
              <w:sdtContent>
                <w:r w:rsidRPr="003B7A4B" w:rsidDel="002D4371">
                  <w:rPr>
                    <w:rFonts w:ascii="Arial" w:hAnsi="Arial" w:cs="Arial"/>
                    <w:lang w:val="en-US"/>
                  </w:rPr>
                  <w:t>DD-MM-YYYY</w:t>
                </w:r>
              </w:sdtContent>
            </w:sdt>
          </w:p>
        </w:tc>
      </w:tr>
      <w:tr w:rsidR="00420DC3" w:rsidRPr="003B7A4B" w14:paraId="19A58C48" w14:textId="77777777" w:rsidTr="00515440">
        <w:trPr>
          <w:trHeight w:val="475"/>
        </w:trPr>
        <w:tc>
          <w:tcPr>
            <w:tcW w:w="1544" w:type="pct"/>
            <w:shd w:val="clear" w:color="auto" w:fill="F2F2F2" w:themeFill="background1" w:themeFillShade="F2"/>
          </w:tcPr>
          <w:p w14:paraId="1C8185DA" w14:textId="1124E927" w:rsidR="009866D2" w:rsidRPr="003B7A4B" w:rsidRDefault="00A02060">
            <w:pPr>
              <w:contextualSpacing/>
              <w:rPr>
                <w:rFonts w:ascii="Arial" w:hAnsi="Arial" w:cs="Arial"/>
              </w:rPr>
            </w:pPr>
            <w:r w:rsidRPr="003B7A4B">
              <w:rPr>
                <w:rFonts w:ascii="Arial" w:hAnsi="Arial" w:cs="Arial"/>
              </w:rPr>
              <w:t>E</w:t>
            </w:r>
            <w:r w:rsidR="00ED7E01" w:rsidRPr="003B7A4B">
              <w:rPr>
                <w:rFonts w:ascii="Arial" w:hAnsi="Arial" w:cs="Arial"/>
              </w:rPr>
              <w:t xml:space="preserve">nd </w:t>
            </w:r>
            <w:r w:rsidRPr="003B7A4B">
              <w:rPr>
                <w:rFonts w:ascii="Arial" w:hAnsi="Arial" w:cs="Arial"/>
              </w:rPr>
              <w:t>C</w:t>
            </w:r>
            <w:r w:rsidR="00ED7E01" w:rsidRPr="003B7A4B">
              <w:rPr>
                <w:rFonts w:ascii="Arial" w:hAnsi="Arial" w:cs="Arial"/>
              </w:rPr>
              <w:t xml:space="preserve">lient </w:t>
            </w:r>
            <w:r w:rsidRPr="003B7A4B">
              <w:rPr>
                <w:rFonts w:ascii="Arial" w:hAnsi="Arial" w:cs="Arial"/>
              </w:rPr>
              <w:t>O</w:t>
            </w:r>
            <w:r w:rsidR="00ED7E01" w:rsidRPr="003B7A4B">
              <w:rPr>
                <w:rFonts w:ascii="Arial" w:hAnsi="Arial" w:cs="Arial"/>
              </w:rPr>
              <w:t>rganisation</w:t>
            </w:r>
          </w:p>
          <w:p w14:paraId="78BAE2C8" w14:textId="77777777" w:rsidR="00ED7E01" w:rsidRPr="003B7A4B" w:rsidRDefault="00ED7E01">
            <w:pPr>
              <w:contextualSpacing/>
              <w:rPr>
                <w:rFonts w:ascii="Arial" w:hAnsi="Arial" w:cs="Arial"/>
              </w:rPr>
            </w:pPr>
          </w:p>
          <w:p w14:paraId="503077BC" w14:textId="6F9680E5" w:rsidR="00420DC3" w:rsidRPr="003B7A4B" w:rsidRDefault="009866D2">
            <w:pPr>
              <w:contextualSpacing/>
              <w:rPr>
                <w:rFonts w:ascii="Arial" w:hAnsi="Arial" w:cs="Arial"/>
              </w:rPr>
            </w:pPr>
            <w:r w:rsidRPr="003B7A4B">
              <w:rPr>
                <w:rFonts w:ascii="Arial" w:hAnsi="Arial" w:cs="Arial"/>
              </w:rPr>
              <w:t>(</w:t>
            </w:r>
            <w:r w:rsidR="00775FC5" w:rsidRPr="003B7A4B">
              <w:rPr>
                <w:rFonts w:ascii="Arial" w:hAnsi="Arial" w:cs="Arial"/>
              </w:rPr>
              <w:t>i.e.</w:t>
            </w:r>
            <w:r w:rsidRPr="003B7A4B">
              <w:rPr>
                <w:rFonts w:ascii="Arial" w:hAnsi="Arial" w:cs="Arial"/>
              </w:rPr>
              <w:t xml:space="preserve">: </w:t>
            </w:r>
            <w:r w:rsidR="00420DC3" w:rsidRPr="003B7A4B">
              <w:rPr>
                <w:rFonts w:ascii="Arial" w:hAnsi="Arial" w:cs="Arial"/>
              </w:rPr>
              <w:t xml:space="preserve"> </w:t>
            </w:r>
            <w:r w:rsidR="00A02060" w:rsidRPr="003B7A4B">
              <w:rPr>
                <w:rFonts w:ascii="Arial" w:hAnsi="Arial" w:cs="Arial"/>
              </w:rPr>
              <w:t>N</w:t>
            </w:r>
            <w:r w:rsidRPr="003B7A4B">
              <w:rPr>
                <w:rFonts w:ascii="Arial" w:hAnsi="Arial" w:cs="Arial"/>
              </w:rPr>
              <w:t>ame of</w:t>
            </w:r>
            <w:r w:rsidR="00ED7E01" w:rsidRPr="003B7A4B">
              <w:rPr>
                <w:rFonts w:ascii="Arial" w:hAnsi="Arial" w:cs="Arial"/>
              </w:rPr>
              <w:t xml:space="preserve"> </w:t>
            </w:r>
            <w:r w:rsidR="00A02060" w:rsidRPr="003B7A4B">
              <w:rPr>
                <w:rFonts w:ascii="Arial" w:hAnsi="Arial" w:cs="Arial"/>
              </w:rPr>
              <w:t>E</w:t>
            </w:r>
            <w:r w:rsidRPr="003B7A4B">
              <w:rPr>
                <w:rFonts w:ascii="Arial" w:hAnsi="Arial" w:cs="Arial"/>
              </w:rPr>
              <w:t xml:space="preserve">nd </w:t>
            </w:r>
            <w:r w:rsidR="00A02060" w:rsidRPr="003B7A4B">
              <w:rPr>
                <w:rFonts w:ascii="Arial" w:hAnsi="Arial" w:cs="Arial"/>
              </w:rPr>
              <w:t>C</w:t>
            </w:r>
            <w:r w:rsidRPr="003B7A4B">
              <w:rPr>
                <w:rFonts w:ascii="Arial" w:hAnsi="Arial" w:cs="Arial"/>
              </w:rPr>
              <w:t xml:space="preserve">orporate </w:t>
            </w:r>
            <w:r w:rsidR="00A02060" w:rsidRPr="003B7A4B">
              <w:rPr>
                <w:rFonts w:ascii="Arial" w:hAnsi="Arial" w:cs="Arial"/>
              </w:rPr>
              <w:t>C</w:t>
            </w:r>
            <w:r w:rsidRPr="003B7A4B">
              <w:rPr>
                <w:rFonts w:ascii="Arial" w:hAnsi="Arial" w:cs="Arial"/>
              </w:rPr>
              <w:t>lient</w:t>
            </w:r>
            <w:r w:rsidR="00ED7E01" w:rsidRPr="003B7A4B">
              <w:rPr>
                <w:rFonts w:ascii="Arial" w:hAnsi="Arial" w:cs="Arial"/>
              </w:rPr>
              <w:t xml:space="preserve">; </w:t>
            </w:r>
            <w:r w:rsidR="00A02060" w:rsidRPr="003B7A4B">
              <w:rPr>
                <w:rFonts w:ascii="Arial" w:hAnsi="Arial" w:cs="Arial"/>
              </w:rPr>
              <w:t>I</w:t>
            </w:r>
            <w:r w:rsidRPr="003B7A4B">
              <w:rPr>
                <w:rFonts w:ascii="Arial" w:hAnsi="Arial" w:cs="Arial"/>
              </w:rPr>
              <w:t xml:space="preserve">nternational </w:t>
            </w:r>
            <w:r w:rsidR="00A02060" w:rsidRPr="003B7A4B">
              <w:rPr>
                <w:rFonts w:ascii="Arial" w:hAnsi="Arial" w:cs="Arial"/>
              </w:rPr>
              <w:t>A</w:t>
            </w:r>
            <w:r w:rsidRPr="003B7A4B">
              <w:rPr>
                <w:rFonts w:ascii="Arial" w:hAnsi="Arial" w:cs="Arial"/>
              </w:rPr>
              <w:t>ssociation, etc.)</w:t>
            </w:r>
            <w:r w:rsidR="00ED7E01" w:rsidRPr="003B7A4B">
              <w:rPr>
                <w:rFonts w:ascii="Arial" w:hAnsi="Arial" w:cs="Arial"/>
              </w:rPr>
              <w:t xml:space="preserve"> </w:t>
            </w:r>
          </w:p>
        </w:tc>
        <w:tc>
          <w:tcPr>
            <w:tcW w:w="3456" w:type="pct"/>
          </w:tcPr>
          <w:p w14:paraId="6E6E5451" w14:textId="6140C18F" w:rsidR="00420DC3" w:rsidRPr="003B7A4B" w:rsidRDefault="00420DC3" w:rsidP="00383242">
            <w:pPr>
              <w:rPr>
                <w:rFonts w:ascii="Arial" w:hAnsi="Arial" w:cs="Arial"/>
                <w:color w:val="A6A6A6" w:themeColor="background1" w:themeShade="A6"/>
              </w:rPr>
            </w:pPr>
          </w:p>
        </w:tc>
      </w:tr>
      <w:tr w:rsidR="009866D2" w:rsidRPr="003B7A4B" w14:paraId="6E2167F9" w14:textId="77777777" w:rsidTr="00515440">
        <w:trPr>
          <w:trHeight w:val="540"/>
        </w:trPr>
        <w:tc>
          <w:tcPr>
            <w:tcW w:w="1544" w:type="pct"/>
            <w:shd w:val="clear" w:color="auto" w:fill="F2F2F2" w:themeFill="background1" w:themeFillShade="F2"/>
          </w:tcPr>
          <w:p w14:paraId="228FDE75" w14:textId="7BDBC94C" w:rsidR="009866D2" w:rsidRPr="003B7A4B" w:rsidRDefault="00ED7E01" w:rsidP="00792440">
            <w:pPr>
              <w:contextualSpacing/>
              <w:rPr>
                <w:rFonts w:ascii="Arial" w:hAnsi="Arial" w:cs="Arial"/>
              </w:rPr>
            </w:pPr>
            <w:r w:rsidRPr="003B7A4B">
              <w:rPr>
                <w:rFonts w:ascii="Arial" w:hAnsi="Arial" w:cs="Arial"/>
              </w:rPr>
              <w:t xml:space="preserve">Name of </w:t>
            </w:r>
            <w:r w:rsidR="00A02060" w:rsidRPr="003B7A4B">
              <w:rPr>
                <w:rFonts w:ascii="Arial" w:hAnsi="Arial" w:cs="Arial"/>
              </w:rPr>
              <w:t>C</w:t>
            </w:r>
            <w:r w:rsidRPr="003B7A4B">
              <w:rPr>
                <w:rFonts w:ascii="Arial" w:hAnsi="Arial" w:cs="Arial"/>
              </w:rPr>
              <w:t xml:space="preserve">ontact </w:t>
            </w:r>
            <w:r w:rsidR="00A02060" w:rsidRPr="003B7A4B">
              <w:rPr>
                <w:rFonts w:ascii="Arial" w:hAnsi="Arial" w:cs="Arial"/>
              </w:rPr>
              <w:t>P</w:t>
            </w:r>
            <w:r w:rsidRPr="003B7A4B">
              <w:rPr>
                <w:rFonts w:ascii="Arial" w:hAnsi="Arial" w:cs="Arial"/>
              </w:rPr>
              <w:t>erson</w:t>
            </w:r>
            <w:r w:rsidR="00800BE4" w:rsidRPr="003B7A4B">
              <w:rPr>
                <w:rFonts w:ascii="Arial" w:hAnsi="Arial" w:cs="Arial"/>
              </w:rPr>
              <w:t xml:space="preserve"> (</w:t>
            </w:r>
            <w:r w:rsidR="00A02060" w:rsidRPr="003B7A4B">
              <w:rPr>
                <w:rFonts w:ascii="Arial" w:hAnsi="Arial" w:cs="Arial"/>
              </w:rPr>
              <w:t>E</w:t>
            </w:r>
            <w:r w:rsidR="00800BE4" w:rsidRPr="003B7A4B">
              <w:rPr>
                <w:rFonts w:ascii="Arial" w:hAnsi="Arial" w:cs="Arial"/>
              </w:rPr>
              <w:t xml:space="preserve">nd </w:t>
            </w:r>
            <w:r w:rsidR="00A02060" w:rsidRPr="003B7A4B">
              <w:rPr>
                <w:rFonts w:ascii="Arial" w:hAnsi="Arial" w:cs="Arial"/>
              </w:rPr>
              <w:t>C</w:t>
            </w:r>
            <w:r w:rsidR="00800BE4" w:rsidRPr="003B7A4B">
              <w:rPr>
                <w:rFonts w:ascii="Arial" w:hAnsi="Arial" w:cs="Arial"/>
              </w:rPr>
              <w:t xml:space="preserve">lient </w:t>
            </w:r>
            <w:r w:rsidR="00A02060" w:rsidRPr="003B7A4B">
              <w:rPr>
                <w:rFonts w:ascii="Arial" w:hAnsi="Arial" w:cs="Arial"/>
              </w:rPr>
              <w:t>O</w:t>
            </w:r>
            <w:r w:rsidR="00800BE4" w:rsidRPr="003B7A4B">
              <w:rPr>
                <w:rFonts w:ascii="Arial" w:hAnsi="Arial" w:cs="Arial"/>
              </w:rPr>
              <w:t>rganisation)</w:t>
            </w:r>
            <w:r w:rsidRPr="003B7A4B">
              <w:rPr>
                <w:rFonts w:ascii="Arial" w:hAnsi="Arial" w:cs="Arial"/>
              </w:rPr>
              <w:t xml:space="preserve"> </w:t>
            </w:r>
          </w:p>
        </w:tc>
        <w:tc>
          <w:tcPr>
            <w:tcW w:w="3456" w:type="pct"/>
          </w:tcPr>
          <w:p w14:paraId="0455E43B" w14:textId="77777777" w:rsidR="009866D2" w:rsidRPr="003B7A4B" w:rsidRDefault="009866D2" w:rsidP="004437F9">
            <w:pPr>
              <w:rPr>
                <w:rFonts w:ascii="Arial" w:hAnsi="Arial" w:cs="Arial"/>
              </w:rPr>
            </w:pPr>
          </w:p>
        </w:tc>
      </w:tr>
      <w:tr w:rsidR="009866D2" w:rsidRPr="003B7A4B" w14:paraId="71545B87" w14:textId="77777777" w:rsidTr="0006390A">
        <w:trPr>
          <w:trHeight w:val="373"/>
        </w:trPr>
        <w:tc>
          <w:tcPr>
            <w:tcW w:w="1544" w:type="pct"/>
            <w:shd w:val="clear" w:color="auto" w:fill="F2F2F2" w:themeFill="background1" w:themeFillShade="F2"/>
          </w:tcPr>
          <w:p w14:paraId="34B50231" w14:textId="39C66F68" w:rsidR="009866D2" w:rsidRPr="003B7A4B" w:rsidRDefault="00ED7E01" w:rsidP="003073E6">
            <w:pPr>
              <w:contextualSpacing/>
              <w:rPr>
                <w:rFonts w:ascii="Arial" w:hAnsi="Arial" w:cs="Arial"/>
              </w:rPr>
            </w:pPr>
            <w:r w:rsidRPr="003B7A4B">
              <w:rPr>
                <w:rFonts w:ascii="Arial" w:hAnsi="Arial" w:cs="Arial"/>
              </w:rPr>
              <w:t xml:space="preserve">Contact </w:t>
            </w:r>
            <w:r w:rsidR="00A02060" w:rsidRPr="003B7A4B">
              <w:rPr>
                <w:rFonts w:ascii="Arial" w:hAnsi="Arial" w:cs="Arial"/>
              </w:rPr>
              <w:t>D</w:t>
            </w:r>
            <w:r w:rsidRPr="003B7A4B">
              <w:rPr>
                <w:rFonts w:ascii="Arial" w:hAnsi="Arial" w:cs="Arial"/>
              </w:rPr>
              <w:t>etail</w:t>
            </w:r>
            <w:r w:rsidR="00441D69" w:rsidRPr="003B7A4B">
              <w:rPr>
                <w:rFonts w:ascii="Arial" w:hAnsi="Arial" w:cs="Arial"/>
              </w:rPr>
              <w:t>s</w:t>
            </w:r>
            <w:r w:rsidRPr="003B7A4B">
              <w:rPr>
                <w:rFonts w:ascii="Arial" w:hAnsi="Arial" w:cs="Arial"/>
              </w:rPr>
              <w:t xml:space="preserve"> </w:t>
            </w:r>
          </w:p>
        </w:tc>
        <w:tc>
          <w:tcPr>
            <w:tcW w:w="3456" w:type="pct"/>
          </w:tcPr>
          <w:p w14:paraId="1F21DE28" w14:textId="77777777" w:rsidR="009866D2" w:rsidRPr="003B7A4B" w:rsidRDefault="009866D2" w:rsidP="004437F9">
            <w:pPr>
              <w:rPr>
                <w:rFonts w:ascii="Arial" w:hAnsi="Arial" w:cs="Arial"/>
              </w:rPr>
            </w:pPr>
          </w:p>
        </w:tc>
      </w:tr>
      <w:tr w:rsidR="004165F7" w:rsidRPr="003B7A4B" w14:paraId="7726C270" w14:textId="77777777" w:rsidTr="00515440">
        <w:trPr>
          <w:trHeight w:val="540"/>
        </w:trPr>
        <w:tc>
          <w:tcPr>
            <w:tcW w:w="1544" w:type="pct"/>
            <w:shd w:val="clear" w:color="auto" w:fill="F2F2F2" w:themeFill="background1" w:themeFillShade="F2"/>
          </w:tcPr>
          <w:p w14:paraId="7562648C" w14:textId="77777777" w:rsidR="004165F7" w:rsidRPr="003B7A4B" w:rsidRDefault="004165F7" w:rsidP="003073E6">
            <w:pPr>
              <w:contextualSpacing/>
              <w:rPr>
                <w:rFonts w:ascii="Arial" w:hAnsi="Arial" w:cs="Arial"/>
              </w:rPr>
            </w:pPr>
            <w:r w:rsidRPr="003B7A4B">
              <w:rPr>
                <w:rFonts w:ascii="Arial" w:hAnsi="Arial" w:cs="Arial"/>
              </w:rPr>
              <w:t>Event Description (to provide information where available)</w:t>
            </w:r>
          </w:p>
          <w:p w14:paraId="684B722F" w14:textId="77777777" w:rsidR="004165F7" w:rsidRPr="003B7A4B" w:rsidRDefault="004165F7" w:rsidP="003073E6">
            <w:pPr>
              <w:contextualSpacing/>
              <w:rPr>
                <w:rFonts w:ascii="Arial" w:hAnsi="Arial" w:cs="Arial"/>
              </w:rPr>
            </w:pPr>
          </w:p>
          <w:p w14:paraId="288B7589" w14:textId="59DEC1FB" w:rsidR="004165F7" w:rsidRPr="003B7A4B" w:rsidRDefault="004165F7" w:rsidP="004165F7">
            <w:pPr>
              <w:contextualSpacing/>
              <w:rPr>
                <w:rFonts w:ascii="Arial" w:hAnsi="Arial" w:cs="Arial"/>
              </w:rPr>
            </w:pPr>
            <w:r w:rsidRPr="003B7A4B">
              <w:rPr>
                <w:rFonts w:ascii="Arial" w:hAnsi="Arial" w:cs="Arial"/>
              </w:rPr>
              <w:t>Event description (e.g., background, stature, relevance to the sector/industry, impact to local/regional/international sector)</w:t>
            </w:r>
          </w:p>
          <w:p w14:paraId="636E81F3" w14:textId="77777777" w:rsidR="004165F7" w:rsidRPr="003B7A4B" w:rsidRDefault="004165F7" w:rsidP="004165F7">
            <w:pPr>
              <w:contextualSpacing/>
              <w:rPr>
                <w:rFonts w:ascii="Arial" w:hAnsi="Arial" w:cs="Arial"/>
              </w:rPr>
            </w:pPr>
          </w:p>
          <w:p w14:paraId="35E0A19A" w14:textId="50113823" w:rsidR="004165F7" w:rsidRPr="003B7A4B" w:rsidRDefault="004165F7" w:rsidP="004165F7">
            <w:pPr>
              <w:contextualSpacing/>
              <w:rPr>
                <w:rFonts w:ascii="Arial" w:hAnsi="Arial" w:cs="Arial"/>
              </w:rPr>
            </w:pPr>
            <w:r w:rsidRPr="003B7A4B">
              <w:rPr>
                <w:rFonts w:ascii="Arial" w:hAnsi="Arial" w:cs="Arial"/>
              </w:rPr>
              <w:t xml:space="preserve">Target </w:t>
            </w:r>
            <w:r w:rsidR="003471D1" w:rsidRPr="003B7A4B">
              <w:rPr>
                <w:rFonts w:ascii="Arial" w:hAnsi="Arial" w:cs="Arial"/>
              </w:rPr>
              <w:t xml:space="preserve">participant </w:t>
            </w:r>
            <w:r w:rsidRPr="003B7A4B">
              <w:rPr>
                <w:rFonts w:ascii="Arial" w:hAnsi="Arial" w:cs="Arial"/>
              </w:rPr>
              <w:t>profile (e.g. distributors, top performers, firm partners)</w:t>
            </w:r>
          </w:p>
          <w:p w14:paraId="0C8DD621" w14:textId="77777777" w:rsidR="004165F7" w:rsidRPr="003B7A4B" w:rsidRDefault="004165F7" w:rsidP="004165F7">
            <w:pPr>
              <w:contextualSpacing/>
              <w:rPr>
                <w:rFonts w:ascii="Arial" w:hAnsi="Arial" w:cs="Arial"/>
              </w:rPr>
            </w:pPr>
          </w:p>
          <w:p w14:paraId="193DDADF" w14:textId="4C19E20A" w:rsidR="004165F7" w:rsidRPr="003B7A4B" w:rsidRDefault="004165F7" w:rsidP="004165F7">
            <w:pPr>
              <w:contextualSpacing/>
              <w:rPr>
                <w:rFonts w:ascii="Arial" w:hAnsi="Arial" w:cs="Arial"/>
              </w:rPr>
            </w:pPr>
            <w:r w:rsidRPr="003B7A4B">
              <w:rPr>
                <w:rFonts w:ascii="Arial" w:hAnsi="Arial" w:cs="Arial"/>
              </w:rPr>
              <w:t>Profiles of key participating companies</w:t>
            </w:r>
          </w:p>
        </w:tc>
        <w:tc>
          <w:tcPr>
            <w:tcW w:w="3456" w:type="pct"/>
          </w:tcPr>
          <w:p w14:paraId="75025FEB" w14:textId="77777777" w:rsidR="004165F7" w:rsidRPr="003B7A4B" w:rsidRDefault="004165F7" w:rsidP="004437F9">
            <w:pPr>
              <w:rPr>
                <w:rFonts w:ascii="Arial" w:hAnsi="Arial" w:cs="Arial"/>
              </w:rPr>
            </w:pPr>
          </w:p>
        </w:tc>
      </w:tr>
      <w:tr w:rsidR="00420DC3" w:rsidRPr="003B7A4B" w14:paraId="022E7648" w14:textId="77777777" w:rsidTr="00515440">
        <w:trPr>
          <w:trHeight w:val="540"/>
        </w:trPr>
        <w:tc>
          <w:tcPr>
            <w:tcW w:w="1544" w:type="pct"/>
            <w:shd w:val="clear" w:color="auto" w:fill="F2F2F2" w:themeFill="background1" w:themeFillShade="F2"/>
          </w:tcPr>
          <w:p w14:paraId="15D81230" w14:textId="4ADDC7AD" w:rsidR="00A23406" w:rsidRPr="003B7A4B" w:rsidRDefault="00420DC3" w:rsidP="00082B1D">
            <w:pPr>
              <w:contextualSpacing/>
              <w:rPr>
                <w:rFonts w:ascii="Arial" w:hAnsi="Arial" w:cs="Arial"/>
              </w:rPr>
            </w:pPr>
            <w:r w:rsidRPr="003B7A4B">
              <w:rPr>
                <w:rFonts w:ascii="Arial" w:hAnsi="Arial" w:cs="Arial"/>
              </w:rPr>
              <w:t xml:space="preserve">Number of </w:t>
            </w:r>
            <w:r w:rsidR="0039641A" w:rsidRPr="003B7A4B">
              <w:rPr>
                <w:rFonts w:ascii="Arial" w:hAnsi="Arial" w:cs="Arial"/>
              </w:rPr>
              <w:t>Participants</w:t>
            </w:r>
            <w:r w:rsidR="0039641A" w:rsidRPr="003B7A4B">
              <w:rPr>
                <w:rStyle w:val="FootnoteReference"/>
                <w:rFonts w:ascii="Arial" w:hAnsi="Arial" w:cs="Arial"/>
              </w:rPr>
              <w:footnoteReference w:id="5"/>
            </w:r>
            <w:r w:rsidRPr="003B7A4B">
              <w:rPr>
                <w:rFonts w:ascii="Arial" w:hAnsi="Arial" w:cs="Arial"/>
              </w:rPr>
              <w:t xml:space="preserve"> </w:t>
            </w:r>
            <w:r w:rsidR="00A02060" w:rsidRPr="003B7A4B">
              <w:rPr>
                <w:rFonts w:ascii="Arial" w:hAnsi="Arial" w:cs="Arial"/>
              </w:rPr>
              <w:t>E</w:t>
            </w:r>
            <w:r w:rsidRPr="003B7A4B">
              <w:rPr>
                <w:rFonts w:ascii="Arial" w:hAnsi="Arial" w:cs="Arial"/>
              </w:rPr>
              <w:t xml:space="preserve">xpected (local and foreign) and </w:t>
            </w:r>
            <w:r w:rsidR="00A02060" w:rsidRPr="003B7A4B">
              <w:rPr>
                <w:rFonts w:ascii="Arial" w:hAnsi="Arial" w:cs="Arial"/>
              </w:rPr>
              <w:t>S</w:t>
            </w:r>
            <w:r w:rsidRPr="003B7A4B">
              <w:rPr>
                <w:rFonts w:ascii="Arial" w:hAnsi="Arial" w:cs="Arial"/>
              </w:rPr>
              <w:t xml:space="preserve">ource </w:t>
            </w:r>
            <w:r w:rsidR="00A02060" w:rsidRPr="003B7A4B">
              <w:rPr>
                <w:rFonts w:ascii="Arial" w:hAnsi="Arial" w:cs="Arial"/>
              </w:rPr>
              <w:t>M</w:t>
            </w:r>
            <w:r w:rsidRPr="003B7A4B">
              <w:rPr>
                <w:rFonts w:ascii="Arial" w:hAnsi="Arial" w:cs="Arial"/>
              </w:rPr>
              <w:t xml:space="preserve">arket of </w:t>
            </w:r>
            <w:r w:rsidR="00A02060" w:rsidRPr="003B7A4B">
              <w:rPr>
                <w:rFonts w:ascii="Arial" w:hAnsi="Arial" w:cs="Arial"/>
              </w:rPr>
              <w:t>F</w:t>
            </w:r>
            <w:r w:rsidRPr="003B7A4B">
              <w:rPr>
                <w:rFonts w:ascii="Arial" w:hAnsi="Arial" w:cs="Arial"/>
              </w:rPr>
              <w:t xml:space="preserve">oreign </w:t>
            </w:r>
            <w:r w:rsidR="003471D1" w:rsidRPr="003B7A4B">
              <w:rPr>
                <w:rFonts w:ascii="Arial" w:hAnsi="Arial" w:cs="Arial"/>
              </w:rPr>
              <w:t>participants</w:t>
            </w:r>
          </w:p>
        </w:tc>
        <w:tc>
          <w:tcPr>
            <w:tcW w:w="3456" w:type="pct"/>
          </w:tcPr>
          <w:tbl>
            <w:tblPr>
              <w:tblStyle w:val="TableGrid"/>
              <w:tblW w:w="0" w:type="auto"/>
              <w:tblLook w:val="04A0" w:firstRow="1" w:lastRow="0" w:firstColumn="1" w:lastColumn="0" w:noHBand="0" w:noVBand="1"/>
            </w:tblPr>
            <w:tblGrid>
              <w:gridCol w:w="2909"/>
              <w:gridCol w:w="2909"/>
            </w:tblGrid>
            <w:tr w:rsidR="00420DC3" w:rsidRPr="003B7A4B" w14:paraId="1E859E5F" w14:textId="77777777" w:rsidTr="004437F9">
              <w:tc>
                <w:tcPr>
                  <w:tcW w:w="2909" w:type="dxa"/>
                </w:tcPr>
                <w:p w14:paraId="718F8782" w14:textId="35D8A82E" w:rsidR="00420DC3" w:rsidRPr="003B7A4B" w:rsidRDefault="00420DC3" w:rsidP="004437F9">
                  <w:pPr>
                    <w:rPr>
                      <w:rFonts w:ascii="Arial" w:hAnsi="Arial" w:cs="Arial"/>
                    </w:rPr>
                  </w:pPr>
                  <w:r w:rsidRPr="003B7A4B">
                    <w:rPr>
                      <w:rFonts w:ascii="Arial" w:hAnsi="Arial" w:cs="Arial"/>
                    </w:rPr>
                    <w:t xml:space="preserve">Number of local </w:t>
                  </w:r>
                  <w:r w:rsidR="00090233" w:rsidRPr="003B7A4B">
                    <w:rPr>
                      <w:rFonts w:ascii="Arial" w:hAnsi="Arial" w:cs="Arial"/>
                    </w:rPr>
                    <w:t xml:space="preserve">participants </w:t>
                  </w:r>
                </w:p>
              </w:tc>
              <w:tc>
                <w:tcPr>
                  <w:tcW w:w="2909" w:type="dxa"/>
                </w:tcPr>
                <w:p w14:paraId="2A4E725A" w14:textId="103D8529" w:rsidR="00420DC3" w:rsidRPr="003B7A4B" w:rsidRDefault="00420DC3" w:rsidP="00383242">
                  <w:pPr>
                    <w:rPr>
                      <w:rFonts w:ascii="Arial" w:hAnsi="Arial" w:cs="Arial"/>
                    </w:rPr>
                  </w:pPr>
                  <w:r w:rsidRPr="003B7A4B">
                    <w:rPr>
                      <w:rFonts w:ascii="Arial" w:hAnsi="Arial" w:cs="Arial"/>
                      <w:color w:val="A6A6A6" w:themeColor="background1" w:themeShade="A6"/>
                    </w:rPr>
                    <w:t>E.g. 20</w:t>
                  </w:r>
                </w:p>
              </w:tc>
            </w:tr>
            <w:tr w:rsidR="00420DC3" w:rsidRPr="003B7A4B" w14:paraId="2A3129D1" w14:textId="77777777" w:rsidTr="004437F9">
              <w:tc>
                <w:tcPr>
                  <w:tcW w:w="2909" w:type="dxa"/>
                </w:tcPr>
                <w:p w14:paraId="0719546B" w14:textId="53B8C427" w:rsidR="00EC5E35" w:rsidRPr="003B7A4B" w:rsidRDefault="00420DC3" w:rsidP="004437F9">
                  <w:pPr>
                    <w:rPr>
                      <w:rFonts w:ascii="Arial" w:hAnsi="Arial" w:cs="Arial"/>
                    </w:rPr>
                  </w:pPr>
                  <w:r w:rsidRPr="003B7A4B">
                    <w:rPr>
                      <w:rFonts w:ascii="Arial" w:hAnsi="Arial" w:cs="Arial"/>
                    </w:rPr>
                    <w:t xml:space="preserve">Number of foreign </w:t>
                  </w:r>
                  <w:r w:rsidR="00090233" w:rsidRPr="003B7A4B">
                    <w:rPr>
                      <w:rFonts w:ascii="Arial" w:hAnsi="Arial" w:cs="Arial"/>
                    </w:rPr>
                    <w:t>participants</w:t>
                  </w:r>
                </w:p>
              </w:tc>
              <w:tc>
                <w:tcPr>
                  <w:tcW w:w="2909" w:type="dxa"/>
                </w:tcPr>
                <w:p w14:paraId="71C83F4C" w14:textId="1E749DCE" w:rsidR="00420DC3" w:rsidRPr="003B7A4B" w:rsidRDefault="009866D2" w:rsidP="00383242">
                  <w:pPr>
                    <w:rPr>
                      <w:rFonts w:ascii="Arial" w:hAnsi="Arial" w:cs="Arial"/>
                      <w:color w:val="A6A6A6" w:themeColor="background1" w:themeShade="A6"/>
                    </w:rPr>
                  </w:pPr>
                  <w:proofErr w:type="spellStart"/>
                  <w:r w:rsidRPr="003B7A4B">
                    <w:rPr>
                      <w:rFonts w:ascii="Arial" w:hAnsi="Arial" w:cs="Arial"/>
                      <w:color w:val="A6A6A6" w:themeColor="background1" w:themeShade="A6"/>
                    </w:rPr>
                    <w:t>Eg</w:t>
                  </w:r>
                  <w:proofErr w:type="spellEnd"/>
                  <w:r w:rsidRPr="003B7A4B">
                    <w:rPr>
                      <w:rFonts w:ascii="Arial" w:hAnsi="Arial" w:cs="Arial"/>
                      <w:color w:val="A6A6A6" w:themeColor="background1" w:themeShade="A6"/>
                    </w:rPr>
                    <w:t>: 20</w:t>
                  </w:r>
                </w:p>
              </w:tc>
            </w:tr>
            <w:tr w:rsidR="009866D2" w:rsidRPr="003B7A4B" w14:paraId="6A750138" w14:textId="77777777" w:rsidTr="004437F9">
              <w:tc>
                <w:tcPr>
                  <w:tcW w:w="2909" w:type="dxa"/>
                </w:tcPr>
                <w:p w14:paraId="583A342D" w14:textId="7249E508" w:rsidR="009866D2" w:rsidRPr="003B7A4B" w:rsidRDefault="009866D2" w:rsidP="004437F9">
                  <w:pPr>
                    <w:rPr>
                      <w:rFonts w:ascii="Arial" w:hAnsi="Arial" w:cs="Arial"/>
                    </w:rPr>
                  </w:pPr>
                  <w:r w:rsidRPr="003B7A4B">
                    <w:rPr>
                      <w:rFonts w:ascii="Arial" w:hAnsi="Arial" w:cs="Arial"/>
                    </w:rPr>
                    <w:t>Source of countries/ cities of origin</w:t>
                  </w:r>
                  <w:r w:rsidR="00800BE4" w:rsidRPr="003B7A4B">
                    <w:rPr>
                      <w:rFonts w:ascii="Arial" w:hAnsi="Arial" w:cs="Arial"/>
                    </w:rPr>
                    <w:t xml:space="preserve"> of foreign </w:t>
                  </w:r>
                  <w:r w:rsidR="00245875" w:rsidRPr="003B7A4B">
                    <w:rPr>
                      <w:rFonts w:ascii="Arial" w:hAnsi="Arial" w:cs="Arial"/>
                    </w:rPr>
                    <w:t>participants</w:t>
                  </w:r>
                </w:p>
                <w:p w14:paraId="3031A690" w14:textId="0E5CF4AC" w:rsidR="00800BE4" w:rsidRPr="003B7A4B" w:rsidRDefault="00800BE4" w:rsidP="004437F9">
                  <w:pPr>
                    <w:rPr>
                      <w:rFonts w:ascii="Arial" w:hAnsi="Arial" w:cs="Arial"/>
                    </w:rPr>
                  </w:pPr>
                  <w:r w:rsidRPr="003B7A4B">
                    <w:rPr>
                      <w:rFonts w:ascii="Arial" w:hAnsi="Arial" w:cs="Arial"/>
                    </w:rPr>
                    <w:t>(please breakdown)</w:t>
                  </w:r>
                </w:p>
              </w:tc>
              <w:tc>
                <w:tcPr>
                  <w:tcW w:w="2909" w:type="dxa"/>
                </w:tcPr>
                <w:p w14:paraId="7BCFB58E" w14:textId="7AA6FAA2" w:rsidR="009866D2" w:rsidRPr="003B7A4B" w:rsidRDefault="009866D2" w:rsidP="004437F9">
                  <w:pPr>
                    <w:rPr>
                      <w:rFonts w:ascii="Arial" w:hAnsi="Arial" w:cs="Arial"/>
                      <w:color w:val="A6A6A6" w:themeColor="background1" w:themeShade="A6"/>
                    </w:rPr>
                  </w:pPr>
                  <w:r w:rsidRPr="003B7A4B">
                    <w:rPr>
                      <w:rFonts w:ascii="Arial" w:hAnsi="Arial" w:cs="Arial"/>
                      <w:color w:val="A6A6A6" w:themeColor="background1" w:themeShade="A6"/>
                    </w:rPr>
                    <w:t>E.g. 10 from Shanghai, 10 from Tianjin</w:t>
                  </w:r>
                </w:p>
              </w:tc>
            </w:tr>
            <w:tr w:rsidR="00420DC3" w:rsidRPr="003B7A4B" w14:paraId="4988DF31" w14:textId="77777777" w:rsidTr="004437F9">
              <w:tc>
                <w:tcPr>
                  <w:tcW w:w="2909" w:type="dxa"/>
                </w:tcPr>
                <w:p w14:paraId="3B1DFD49" w14:textId="17E44E15" w:rsidR="00420DC3" w:rsidRPr="003B7A4B" w:rsidRDefault="00420DC3" w:rsidP="004437F9">
                  <w:pPr>
                    <w:rPr>
                      <w:rFonts w:ascii="Arial" w:hAnsi="Arial" w:cs="Arial"/>
                    </w:rPr>
                  </w:pPr>
                  <w:r w:rsidRPr="003B7A4B">
                    <w:rPr>
                      <w:rFonts w:ascii="Arial" w:hAnsi="Arial" w:cs="Arial"/>
                    </w:rPr>
                    <w:t xml:space="preserve">Total number of </w:t>
                  </w:r>
                  <w:r w:rsidR="00245875" w:rsidRPr="003B7A4B">
                    <w:rPr>
                      <w:rFonts w:ascii="Arial" w:hAnsi="Arial" w:cs="Arial"/>
                    </w:rPr>
                    <w:t>participants</w:t>
                  </w:r>
                </w:p>
              </w:tc>
              <w:tc>
                <w:tcPr>
                  <w:tcW w:w="2909" w:type="dxa"/>
                </w:tcPr>
                <w:p w14:paraId="088AA281" w14:textId="1E0A2D31" w:rsidR="00420DC3" w:rsidRPr="003B7A4B" w:rsidRDefault="00420DC3" w:rsidP="004437F9">
                  <w:pPr>
                    <w:rPr>
                      <w:rFonts w:ascii="Arial" w:hAnsi="Arial" w:cs="Arial"/>
                    </w:rPr>
                  </w:pPr>
                  <w:r w:rsidRPr="003B7A4B">
                    <w:rPr>
                      <w:rFonts w:ascii="Arial" w:hAnsi="Arial" w:cs="Arial"/>
                      <w:color w:val="A6A6A6" w:themeColor="background1" w:themeShade="A6"/>
                    </w:rPr>
                    <w:t>E.g. 40</w:t>
                  </w:r>
                </w:p>
              </w:tc>
            </w:tr>
          </w:tbl>
          <w:p w14:paraId="1D3E82D9" w14:textId="18CB6A1A" w:rsidR="00420DC3" w:rsidRPr="003B7A4B" w:rsidRDefault="00420DC3" w:rsidP="00383242">
            <w:pPr>
              <w:rPr>
                <w:rFonts w:ascii="Arial" w:hAnsi="Arial" w:cs="Arial"/>
                <w:i/>
              </w:rPr>
            </w:pPr>
          </w:p>
        </w:tc>
      </w:tr>
      <w:tr w:rsidR="00081243" w:rsidRPr="003B7A4B" w14:paraId="281CDBC4" w14:textId="77777777" w:rsidTr="00515440">
        <w:trPr>
          <w:trHeight w:val="540"/>
        </w:trPr>
        <w:tc>
          <w:tcPr>
            <w:tcW w:w="1544" w:type="pct"/>
            <w:shd w:val="clear" w:color="auto" w:fill="F2F2F2" w:themeFill="background1" w:themeFillShade="F2"/>
          </w:tcPr>
          <w:p w14:paraId="360121B5" w14:textId="77777777" w:rsidR="00081243" w:rsidRPr="003B7A4B" w:rsidRDefault="00081243" w:rsidP="003073E6">
            <w:pPr>
              <w:contextualSpacing/>
              <w:rPr>
                <w:rFonts w:ascii="Arial" w:hAnsi="Arial" w:cs="Arial"/>
              </w:rPr>
            </w:pPr>
            <w:r w:rsidRPr="003B7A4B">
              <w:rPr>
                <w:rFonts w:ascii="Arial" w:hAnsi="Arial" w:cs="Arial"/>
              </w:rPr>
              <w:t xml:space="preserve">Number of </w:t>
            </w:r>
            <w:r w:rsidR="00786FB6" w:rsidRPr="003B7A4B">
              <w:rPr>
                <w:rFonts w:ascii="Arial" w:hAnsi="Arial" w:cs="Arial"/>
              </w:rPr>
              <w:t xml:space="preserve">Exhibitors </w:t>
            </w:r>
            <w:r w:rsidRPr="003B7A4B">
              <w:rPr>
                <w:rFonts w:ascii="Arial" w:hAnsi="Arial" w:cs="Arial"/>
              </w:rPr>
              <w:t>Expected (local and foreign</w:t>
            </w:r>
            <w:r w:rsidR="00786FB6" w:rsidRPr="003B7A4B">
              <w:rPr>
                <w:rFonts w:ascii="Arial" w:hAnsi="Arial" w:cs="Arial"/>
              </w:rPr>
              <w:t xml:space="preserve"> companies</w:t>
            </w:r>
            <w:r w:rsidRPr="003B7A4B">
              <w:rPr>
                <w:rFonts w:ascii="Arial" w:hAnsi="Arial" w:cs="Arial"/>
              </w:rPr>
              <w:t>)</w:t>
            </w:r>
          </w:p>
          <w:p w14:paraId="3EB486DF" w14:textId="77777777" w:rsidR="00846584" w:rsidRPr="003B7A4B" w:rsidRDefault="00846584" w:rsidP="003073E6">
            <w:pPr>
              <w:contextualSpacing/>
              <w:rPr>
                <w:rFonts w:ascii="Arial" w:hAnsi="Arial" w:cs="Arial"/>
              </w:rPr>
            </w:pPr>
          </w:p>
          <w:p w14:paraId="65C7DCD1" w14:textId="798FFA61" w:rsidR="00846584" w:rsidRPr="003B7A4B" w:rsidRDefault="00846584" w:rsidP="00846584">
            <w:pPr>
              <w:contextualSpacing/>
              <w:rPr>
                <w:rFonts w:ascii="Arial" w:hAnsi="Arial" w:cs="Arial"/>
              </w:rPr>
            </w:pPr>
            <w:r w:rsidRPr="003B7A4B">
              <w:rPr>
                <w:rFonts w:ascii="Arial" w:hAnsi="Arial" w:cs="Arial"/>
                <w:i/>
                <w:iCs/>
              </w:rPr>
              <w:t xml:space="preserve">Only </w:t>
            </w:r>
            <w:r w:rsidR="00207830" w:rsidRPr="003B7A4B">
              <w:rPr>
                <w:rFonts w:ascii="Arial" w:hAnsi="Arial" w:cs="Arial"/>
                <w:i/>
                <w:iCs/>
              </w:rPr>
              <w:t>for</w:t>
            </w:r>
            <w:r w:rsidRPr="003B7A4B">
              <w:rPr>
                <w:rFonts w:ascii="Arial" w:hAnsi="Arial" w:cs="Arial"/>
                <w:i/>
                <w:iCs/>
              </w:rPr>
              <w:t xml:space="preserve"> event</w:t>
            </w:r>
            <w:r w:rsidR="00F66546" w:rsidRPr="003B7A4B">
              <w:rPr>
                <w:rFonts w:ascii="Arial" w:hAnsi="Arial" w:cs="Arial"/>
                <w:i/>
                <w:iCs/>
              </w:rPr>
              <w:t>s</w:t>
            </w:r>
            <w:r w:rsidRPr="003B7A4B">
              <w:rPr>
                <w:rFonts w:ascii="Arial" w:hAnsi="Arial" w:cs="Arial"/>
                <w:i/>
                <w:iCs/>
              </w:rPr>
              <w:t xml:space="preserve"> </w:t>
            </w:r>
            <w:r w:rsidR="00207830" w:rsidRPr="003B7A4B">
              <w:rPr>
                <w:rFonts w:ascii="Arial" w:hAnsi="Arial" w:cs="Arial"/>
                <w:i/>
                <w:iCs/>
              </w:rPr>
              <w:t xml:space="preserve">with </w:t>
            </w:r>
            <w:r w:rsidRPr="003B7A4B">
              <w:rPr>
                <w:rFonts w:ascii="Arial" w:hAnsi="Arial" w:cs="Arial"/>
                <w:i/>
                <w:iCs/>
              </w:rPr>
              <w:t>an exhibition component</w:t>
            </w:r>
          </w:p>
        </w:tc>
        <w:tc>
          <w:tcPr>
            <w:tcW w:w="3456" w:type="pct"/>
          </w:tcPr>
          <w:tbl>
            <w:tblPr>
              <w:tblStyle w:val="TableGrid"/>
              <w:tblW w:w="0" w:type="auto"/>
              <w:tblLook w:val="04A0" w:firstRow="1" w:lastRow="0" w:firstColumn="1" w:lastColumn="0" w:noHBand="0" w:noVBand="1"/>
            </w:tblPr>
            <w:tblGrid>
              <w:gridCol w:w="2909"/>
              <w:gridCol w:w="2909"/>
            </w:tblGrid>
            <w:tr w:rsidR="00081243" w:rsidRPr="003B7A4B" w14:paraId="3C6A3E4E" w14:textId="77777777" w:rsidTr="00AE25C3">
              <w:tc>
                <w:tcPr>
                  <w:tcW w:w="2909" w:type="dxa"/>
                </w:tcPr>
                <w:p w14:paraId="08988EB6" w14:textId="77777777" w:rsidR="00081243" w:rsidRPr="003B7A4B" w:rsidRDefault="00081243" w:rsidP="00081243">
                  <w:pPr>
                    <w:rPr>
                      <w:rFonts w:ascii="Arial" w:hAnsi="Arial" w:cs="Arial"/>
                    </w:rPr>
                  </w:pPr>
                  <w:r w:rsidRPr="003B7A4B">
                    <w:rPr>
                      <w:rFonts w:ascii="Arial" w:hAnsi="Arial" w:cs="Arial"/>
                    </w:rPr>
                    <w:t xml:space="preserve">Number of local </w:t>
                  </w:r>
                  <w:proofErr w:type="gramStart"/>
                  <w:r w:rsidRPr="003B7A4B">
                    <w:rPr>
                      <w:rFonts w:ascii="Arial" w:hAnsi="Arial" w:cs="Arial"/>
                    </w:rPr>
                    <w:t>exhibitors  (</w:t>
                  </w:r>
                  <w:proofErr w:type="gramEnd"/>
                  <w:r w:rsidRPr="003B7A4B">
                    <w:rPr>
                      <w:rFonts w:ascii="Arial" w:hAnsi="Arial" w:cs="Arial"/>
                    </w:rPr>
                    <w:t>including main and co-exhibitors)</w:t>
                  </w:r>
                </w:p>
              </w:tc>
              <w:tc>
                <w:tcPr>
                  <w:tcW w:w="2909" w:type="dxa"/>
                </w:tcPr>
                <w:p w14:paraId="5FA79E21" w14:textId="77777777" w:rsidR="00081243" w:rsidRPr="003B7A4B" w:rsidRDefault="00081243" w:rsidP="00081243">
                  <w:pPr>
                    <w:rPr>
                      <w:rFonts w:ascii="Arial" w:hAnsi="Arial" w:cs="Arial"/>
                    </w:rPr>
                  </w:pPr>
                  <w:r w:rsidRPr="003B7A4B">
                    <w:rPr>
                      <w:rFonts w:ascii="Arial" w:hAnsi="Arial" w:cs="Arial"/>
                      <w:color w:val="A6A6A6" w:themeColor="background1" w:themeShade="A6"/>
                    </w:rPr>
                    <w:t>E.g. 50 companies</w:t>
                  </w:r>
                </w:p>
              </w:tc>
            </w:tr>
            <w:tr w:rsidR="00081243" w:rsidRPr="003B7A4B" w14:paraId="2AE8C98F" w14:textId="77777777" w:rsidTr="00AE25C3">
              <w:tc>
                <w:tcPr>
                  <w:tcW w:w="2909" w:type="dxa"/>
                </w:tcPr>
                <w:p w14:paraId="52E4FE1E" w14:textId="77777777" w:rsidR="00081243" w:rsidRPr="003B7A4B" w:rsidRDefault="00081243" w:rsidP="00081243">
                  <w:pPr>
                    <w:rPr>
                      <w:rFonts w:ascii="Arial" w:hAnsi="Arial" w:cs="Arial"/>
                    </w:rPr>
                  </w:pPr>
                  <w:r w:rsidRPr="003B7A4B">
                    <w:rPr>
                      <w:rFonts w:ascii="Arial" w:hAnsi="Arial" w:cs="Arial"/>
                    </w:rPr>
                    <w:t>Number of foreign exhibitors</w:t>
                  </w:r>
                </w:p>
              </w:tc>
              <w:tc>
                <w:tcPr>
                  <w:tcW w:w="2909" w:type="dxa"/>
                </w:tcPr>
                <w:p w14:paraId="35F59F30" w14:textId="77777777" w:rsidR="00081243" w:rsidRPr="003B7A4B" w:rsidRDefault="00081243" w:rsidP="00081243">
                  <w:pPr>
                    <w:rPr>
                      <w:rFonts w:ascii="Arial" w:hAnsi="Arial" w:cs="Arial"/>
                      <w:color w:val="A6A6A6" w:themeColor="background1" w:themeShade="A6"/>
                    </w:rPr>
                  </w:pPr>
                  <w:proofErr w:type="spellStart"/>
                  <w:r w:rsidRPr="003B7A4B">
                    <w:rPr>
                      <w:rFonts w:ascii="Arial" w:hAnsi="Arial" w:cs="Arial"/>
                      <w:color w:val="A6A6A6" w:themeColor="background1" w:themeShade="A6"/>
                    </w:rPr>
                    <w:t>Eg</w:t>
                  </w:r>
                  <w:proofErr w:type="spellEnd"/>
                  <w:r w:rsidRPr="003B7A4B">
                    <w:rPr>
                      <w:rFonts w:ascii="Arial" w:hAnsi="Arial" w:cs="Arial"/>
                      <w:color w:val="A6A6A6" w:themeColor="background1" w:themeShade="A6"/>
                    </w:rPr>
                    <w:t>: 50 companies</w:t>
                  </w:r>
                </w:p>
              </w:tc>
            </w:tr>
          </w:tbl>
          <w:p w14:paraId="3F6F33A3" w14:textId="77777777" w:rsidR="00081243" w:rsidRPr="003B7A4B" w:rsidRDefault="00081243" w:rsidP="004437F9">
            <w:pPr>
              <w:rPr>
                <w:rFonts w:ascii="Arial" w:hAnsi="Arial" w:cs="Arial"/>
                <w:i/>
              </w:rPr>
            </w:pPr>
          </w:p>
        </w:tc>
      </w:tr>
      <w:tr w:rsidR="009B022A" w:rsidRPr="003B7A4B" w14:paraId="41DA6F35" w14:textId="77777777" w:rsidTr="00515440">
        <w:trPr>
          <w:trHeight w:val="540"/>
        </w:trPr>
        <w:tc>
          <w:tcPr>
            <w:tcW w:w="1544" w:type="pct"/>
            <w:shd w:val="clear" w:color="auto" w:fill="F2F2F2" w:themeFill="background1" w:themeFillShade="F2"/>
          </w:tcPr>
          <w:p w14:paraId="5BC8AB8B" w14:textId="67F1081F" w:rsidR="009B022A" w:rsidRPr="003B7A4B" w:rsidRDefault="009B022A" w:rsidP="003073E6">
            <w:pPr>
              <w:contextualSpacing/>
              <w:rPr>
                <w:rFonts w:ascii="Arial" w:hAnsi="Arial" w:cs="Arial"/>
              </w:rPr>
            </w:pPr>
            <w:r w:rsidRPr="003B7A4B">
              <w:rPr>
                <w:rFonts w:ascii="Arial" w:hAnsi="Arial" w:cs="Arial"/>
              </w:rPr>
              <w:t xml:space="preserve">Number of Staff Expected </w:t>
            </w:r>
          </w:p>
        </w:tc>
        <w:tc>
          <w:tcPr>
            <w:tcW w:w="3456" w:type="pct"/>
          </w:tcPr>
          <w:p w14:paraId="3C69CC96" w14:textId="77777777" w:rsidR="009B022A" w:rsidRPr="003B7A4B" w:rsidRDefault="009B022A" w:rsidP="004437F9">
            <w:pPr>
              <w:rPr>
                <w:rFonts w:ascii="Arial" w:hAnsi="Arial" w:cs="Arial"/>
                <w:i/>
              </w:rPr>
            </w:pPr>
          </w:p>
        </w:tc>
      </w:tr>
      <w:tr w:rsidR="004165F7" w:rsidRPr="003B7A4B" w14:paraId="306F97CB" w14:textId="77777777" w:rsidTr="00515440">
        <w:trPr>
          <w:trHeight w:val="540"/>
        </w:trPr>
        <w:tc>
          <w:tcPr>
            <w:tcW w:w="1544" w:type="pct"/>
            <w:shd w:val="clear" w:color="auto" w:fill="F2F2F2" w:themeFill="background1" w:themeFillShade="F2"/>
          </w:tcPr>
          <w:p w14:paraId="393631CC" w14:textId="77777777" w:rsidR="004165F7" w:rsidRPr="003B7A4B" w:rsidRDefault="004165F7" w:rsidP="003073E6">
            <w:pPr>
              <w:contextualSpacing/>
              <w:rPr>
                <w:rFonts w:ascii="Arial" w:hAnsi="Arial" w:cs="Arial"/>
              </w:rPr>
            </w:pPr>
            <w:r w:rsidRPr="003B7A4B">
              <w:rPr>
                <w:rFonts w:ascii="Arial" w:hAnsi="Arial" w:cs="Arial"/>
              </w:rPr>
              <w:lastRenderedPageBreak/>
              <w:t>Estimated project costs</w:t>
            </w:r>
          </w:p>
          <w:p w14:paraId="6A10E2BF" w14:textId="77777777" w:rsidR="004165F7" w:rsidRPr="003B7A4B" w:rsidRDefault="004165F7" w:rsidP="003073E6">
            <w:pPr>
              <w:contextualSpacing/>
              <w:rPr>
                <w:rFonts w:ascii="Arial" w:hAnsi="Arial" w:cs="Arial"/>
              </w:rPr>
            </w:pPr>
          </w:p>
          <w:p w14:paraId="22C4F53D" w14:textId="2E58B03A" w:rsidR="004165F7" w:rsidRPr="003B7A4B" w:rsidRDefault="004165F7" w:rsidP="003073E6">
            <w:pPr>
              <w:contextualSpacing/>
              <w:rPr>
                <w:rFonts w:ascii="Arial" w:hAnsi="Arial" w:cs="Arial"/>
              </w:rPr>
            </w:pPr>
            <w:r w:rsidRPr="003B7A4B">
              <w:rPr>
                <w:rFonts w:ascii="Arial" w:hAnsi="Arial" w:cs="Arial"/>
              </w:rPr>
              <w:t xml:space="preserve">E.g. Professional services, content development, marketing, social / networking, venue costs </w:t>
            </w:r>
          </w:p>
        </w:tc>
        <w:tc>
          <w:tcPr>
            <w:tcW w:w="3456" w:type="pct"/>
          </w:tcPr>
          <w:p w14:paraId="7900D81C" w14:textId="77777777" w:rsidR="004165F7" w:rsidRPr="003B7A4B" w:rsidRDefault="004165F7" w:rsidP="004437F9">
            <w:pPr>
              <w:rPr>
                <w:rFonts w:ascii="Arial" w:hAnsi="Arial" w:cs="Arial"/>
                <w:i/>
              </w:rPr>
            </w:pPr>
          </w:p>
        </w:tc>
      </w:tr>
      <w:tr w:rsidR="00441D69" w:rsidRPr="003B7A4B" w14:paraId="07BAAF69" w14:textId="77777777" w:rsidTr="00515440">
        <w:trPr>
          <w:trHeight w:val="540"/>
        </w:trPr>
        <w:tc>
          <w:tcPr>
            <w:tcW w:w="1544" w:type="pct"/>
            <w:shd w:val="clear" w:color="auto" w:fill="F2F2F2" w:themeFill="background1" w:themeFillShade="F2"/>
          </w:tcPr>
          <w:p w14:paraId="2A8742FE" w14:textId="27A76CA4" w:rsidR="00441D69" w:rsidRPr="003B7A4B" w:rsidRDefault="002928E1" w:rsidP="003073E6">
            <w:pPr>
              <w:contextualSpacing/>
              <w:rPr>
                <w:rFonts w:ascii="Arial" w:hAnsi="Arial" w:cs="Arial"/>
              </w:rPr>
            </w:pPr>
            <w:r w:rsidRPr="003B7A4B">
              <w:rPr>
                <w:rFonts w:ascii="Arial" w:hAnsi="Arial" w:cs="Arial"/>
              </w:rPr>
              <w:t>Is the event held primarily in an enclosed, indoor space?</w:t>
            </w:r>
          </w:p>
        </w:tc>
        <w:sdt>
          <w:sdtPr>
            <w:rPr>
              <w:rFonts w:ascii="Arial" w:hAnsi="Arial" w:cs="Arial"/>
              <w:i/>
            </w:rPr>
            <w:alias w:val="Enclosed Space"/>
            <w:tag w:val="Enclosed Space"/>
            <w:id w:val="1807050106"/>
            <w:placeholder>
              <w:docPart w:val="DefaultPlaceholder_-1854013439"/>
            </w:placeholder>
            <w:showingPlcHdr/>
            <w:dropDownList>
              <w:listItem w:displayText="Yes" w:value="Yes"/>
              <w:listItem w:displayText="No" w:value="No"/>
            </w:dropDownList>
          </w:sdtPr>
          <w:sdtEndPr/>
          <w:sdtContent>
            <w:tc>
              <w:tcPr>
                <w:tcW w:w="3456" w:type="pct"/>
              </w:tcPr>
              <w:p w14:paraId="2221DA26" w14:textId="5BB0F6F4" w:rsidR="00441D69" w:rsidRPr="003B7A4B" w:rsidRDefault="00441D69" w:rsidP="004437F9">
                <w:pPr>
                  <w:rPr>
                    <w:rFonts w:ascii="Arial" w:hAnsi="Arial" w:cs="Arial"/>
                    <w:i/>
                  </w:rPr>
                </w:pPr>
                <w:r w:rsidRPr="003B7A4B">
                  <w:rPr>
                    <w:rStyle w:val="PlaceholderText"/>
                    <w:rFonts w:ascii="Arial" w:hAnsi="Arial" w:cs="Arial"/>
                  </w:rPr>
                  <w:t>Choose an item.</w:t>
                </w:r>
              </w:p>
            </w:tc>
          </w:sdtContent>
        </w:sdt>
      </w:tr>
      <w:tr w:rsidR="00800BE4" w:rsidRPr="003B7A4B" w14:paraId="4737A4EA" w14:textId="77777777" w:rsidTr="00515440">
        <w:trPr>
          <w:trHeight w:val="540"/>
        </w:trPr>
        <w:tc>
          <w:tcPr>
            <w:tcW w:w="1544" w:type="pct"/>
            <w:shd w:val="clear" w:color="auto" w:fill="F2F2F2" w:themeFill="background1" w:themeFillShade="F2"/>
          </w:tcPr>
          <w:p w14:paraId="244A2DA1" w14:textId="4473835B" w:rsidR="00800BE4" w:rsidRPr="003B7A4B" w:rsidRDefault="00800BE4" w:rsidP="003073E6">
            <w:pPr>
              <w:contextualSpacing/>
              <w:rPr>
                <w:rFonts w:ascii="Arial" w:hAnsi="Arial" w:cs="Arial"/>
              </w:rPr>
            </w:pPr>
            <w:r w:rsidRPr="003B7A4B">
              <w:rPr>
                <w:rFonts w:ascii="Arial" w:hAnsi="Arial" w:cs="Arial"/>
              </w:rPr>
              <w:t xml:space="preserve">If so, please provide details </w:t>
            </w:r>
          </w:p>
        </w:tc>
        <w:tc>
          <w:tcPr>
            <w:tcW w:w="3456" w:type="pct"/>
          </w:tcPr>
          <w:p w14:paraId="4CC546BD" w14:textId="77777777" w:rsidR="00800BE4" w:rsidRPr="003B7A4B" w:rsidRDefault="00800BE4" w:rsidP="004437F9">
            <w:pPr>
              <w:rPr>
                <w:rFonts w:ascii="Arial" w:hAnsi="Arial" w:cs="Arial"/>
              </w:rPr>
            </w:pPr>
          </w:p>
        </w:tc>
      </w:tr>
      <w:tr w:rsidR="00441D69" w:rsidRPr="003B7A4B" w14:paraId="4C5216D7" w14:textId="77777777" w:rsidTr="00515440">
        <w:trPr>
          <w:trHeight w:val="540"/>
        </w:trPr>
        <w:tc>
          <w:tcPr>
            <w:tcW w:w="1544" w:type="pct"/>
            <w:shd w:val="clear" w:color="auto" w:fill="F2F2F2" w:themeFill="background1" w:themeFillShade="F2"/>
          </w:tcPr>
          <w:p w14:paraId="770E1112" w14:textId="4CB94151" w:rsidR="00441D69" w:rsidRPr="003B7A4B" w:rsidRDefault="002928E1" w:rsidP="00441D69">
            <w:pPr>
              <w:contextualSpacing/>
              <w:rPr>
                <w:rFonts w:ascii="Arial" w:hAnsi="Arial" w:cs="Arial"/>
                <w:lang w:val="en-US"/>
              </w:rPr>
            </w:pPr>
            <w:r w:rsidRPr="003B7A4B">
              <w:rPr>
                <w:rFonts w:ascii="Arial" w:hAnsi="Arial" w:cs="Arial"/>
              </w:rPr>
              <w:t>Is there a significant number of high-</w:t>
            </w:r>
            <w:r w:rsidR="00441D69" w:rsidRPr="003B7A4B">
              <w:rPr>
                <w:rFonts w:ascii="Arial" w:hAnsi="Arial" w:cs="Arial"/>
              </w:rPr>
              <w:t xml:space="preserve">risk participants (e.g. seniors </w:t>
            </w:r>
            <w:r w:rsidRPr="003B7A4B">
              <w:rPr>
                <w:rFonts w:ascii="Arial" w:hAnsi="Arial" w:cs="Arial"/>
              </w:rPr>
              <w:t>or individuals with underlying chronic medical conditions)?</w:t>
            </w:r>
          </w:p>
        </w:tc>
        <w:sdt>
          <w:sdtPr>
            <w:rPr>
              <w:rFonts w:ascii="Arial" w:hAnsi="Arial" w:cs="Arial"/>
              <w:i/>
            </w:rPr>
            <w:alias w:val="High Risk Participants"/>
            <w:tag w:val="High Risk Participants"/>
            <w:id w:val="850070047"/>
            <w:placeholder>
              <w:docPart w:val="224B638922674DDF973F2E36D40642F2"/>
            </w:placeholder>
            <w:showingPlcHdr/>
            <w:dropDownList>
              <w:listItem w:displayText="Yes" w:value="Yes"/>
              <w:listItem w:displayText="No" w:value="No"/>
            </w:dropDownList>
          </w:sdtPr>
          <w:sdtEndPr/>
          <w:sdtContent>
            <w:tc>
              <w:tcPr>
                <w:tcW w:w="3456" w:type="pct"/>
              </w:tcPr>
              <w:p w14:paraId="71B1C7FD" w14:textId="4C0084AB" w:rsidR="00441D69" w:rsidRPr="003B7A4B" w:rsidRDefault="00441D69" w:rsidP="00441D69">
                <w:pPr>
                  <w:jc w:val="both"/>
                  <w:rPr>
                    <w:rFonts w:ascii="Arial" w:hAnsi="Arial" w:cs="Arial"/>
                    <w:i/>
                  </w:rPr>
                </w:pPr>
                <w:r w:rsidRPr="003B7A4B">
                  <w:rPr>
                    <w:rStyle w:val="PlaceholderText"/>
                    <w:rFonts w:ascii="Arial" w:hAnsi="Arial" w:cs="Arial"/>
                  </w:rPr>
                  <w:t>Choose an item.</w:t>
                </w:r>
              </w:p>
            </w:tc>
          </w:sdtContent>
        </w:sdt>
      </w:tr>
      <w:tr w:rsidR="00800BE4" w:rsidRPr="003B7A4B" w14:paraId="6A9FB282" w14:textId="77777777" w:rsidTr="00515440">
        <w:trPr>
          <w:trHeight w:val="540"/>
        </w:trPr>
        <w:tc>
          <w:tcPr>
            <w:tcW w:w="1544" w:type="pct"/>
            <w:tcBorders>
              <w:bottom w:val="single" w:sz="4" w:space="0" w:color="auto"/>
            </w:tcBorders>
            <w:shd w:val="clear" w:color="auto" w:fill="F2F2F2" w:themeFill="background1" w:themeFillShade="F2"/>
          </w:tcPr>
          <w:p w14:paraId="530C28F7" w14:textId="6A0BF67A" w:rsidR="00800BE4" w:rsidRPr="003B7A4B" w:rsidRDefault="00800BE4" w:rsidP="00441D69">
            <w:pPr>
              <w:contextualSpacing/>
              <w:rPr>
                <w:rFonts w:ascii="Arial" w:hAnsi="Arial" w:cs="Arial"/>
              </w:rPr>
            </w:pPr>
            <w:r w:rsidRPr="003B7A4B">
              <w:rPr>
                <w:rFonts w:ascii="Arial" w:hAnsi="Arial" w:cs="Arial"/>
              </w:rPr>
              <w:t xml:space="preserve">If so, </w:t>
            </w:r>
            <w:r w:rsidR="00775FC5" w:rsidRPr="003B7A4B">
              <w:rPr>
                <w:rFonts w:ascii="Arial" w:hAnsi="Arial" w:cs="Arial"/>
              </w:rPr>
              <w:t>please</w:t>
            </w:r>
            <w:r w:rsidRPr="003B7A4B">
              <w:rPr>
                <w:rFonts w:ascii="Arial" w:hAnsi="Arial" w:cs="Arial"/>
              </w:rPr>
              <w:t xml:space="preserve"> provide details </w:t>
            </w:r>
          </w:p>
        </w:tc>
        <w:tc>
          <w:tcPr>
            <w:tcW w:w="3456" w:type="pct"/>
            <w:tcBorders>
              <w:bottom w:val="single" w:sz="4" w:space="0" w:color="auto"/>
            </w:tcBorders>
          </w:tcPr>
          <w:p w14:paraId="148C6F8A" w14:textId="77777777" w:rsidR="00800BE4" w:rsidRPr="003B7A4B" w:rsidRDefault="00800BE4" w:rsidP="00441D69">
            <w:pPr>
              <w:jc w:val="both"/>
              <w:rPr>
                <w:rFonts w:ascii="Arial" w:hAnsi="Arial" w:cs="Arial"/>
              </w:rPr>
            </w:pPr>
          </w:p>
        </w:tc>
      </w:tr>
      <w:tr w:rsidR="003A5571" w:rsidRPr="003B7A4B" w14:paraId="56565312" w14:textId="77777777" w:rsidTr="0006390A">
        <w:trPr>
          <w:trHeight w:val="540"/>
        </w:trPr>
        <w:tc>
          <w:tcPr>
            <w:tcW w:w="1544" w:type="pct"/>
            <w:tcBorders>
              <w:bottom w:val="single" w:sz="4" w:space="0" w:color="auto"/>
            </w:tcBorders>
            <w:shd w:val="clear" w:color="auto" w:fill="F2F2F2" w:themeFill="background1" w:themeFillShade="F2"/>
          </w:tcPr>
          <w:p w14:paraId="18CBEA71" w14:textId="53FEBCEE" w:rsidR="003A5571" w:rsidRPr="003B7A4B" w:rsidRDefault="007B3F3B" w:rsidP="00DF7CA3">
            <w:pPr>
              <w:contextualSpacing/>
              <w:rPr>
                <w:rFonts w:ascii="Arial" w:hAnsi="Arial" w:cs="Arial"/>
              </w:rPr>
            </w:pPr>
            <w:r w:rsidRPr="003B7A4B">
              <w:rPr>
                <w:rFonts w:ascii="Arial" w:hAnsi="Arial" w:cs="Arial"/>
              </w:rPr>
              <w:t>Are</w:t>
            </w:r>
            <w:r w:rsidR="003B0FAD" w:rsidRPr="003B7A4B">
              <w:rPr>
                <w:rFonts w:ascii="Arial" w:hAnsi="Arial" w:cs="Arial"/>
                <w:lang w:val="en-GB"/>
              </w:rPr>
              <w:t xml:space="preserve"> there any concurrent events at the event venue over the same duration?</w:t>
            </w:r>
          </w:p>
          <w:p w14:paraId="2A2013B6" w14:textId="6F43D83F" w:rsidR="00930DBB" w:rsidRPr="003B7A4B" w:rsidRDefault="00930DBB" w:rsidP="00DF7CA3">
            <w:pPr>
              <w:contextualSpacing/>
              <w:rPr>
                <w:rFonts w:ascii="Arial" w:hAnsi="Arial" w:cs="Arial"/>
              </w:rPr>
            </w:pPr>
          </w:p>
        </w:tc>
        <w:tc>
          <w:tcPr>
            <w:tcW w:w="3456" w:type="pct"/>
            <w:tcBorders>
              <w:bottom w:val="single" w:sz="4" w:space="0" w:color="auto"/>
            </w:tcBorders>
          </w:tcPr>
          <w:tbl>
            <w:tblPr>
              <w:tblStyle w:val="TableGrid"/>
              <w:tblW w:w="0" w:type="auto"/>
              <w:tblLook w:val="04A0" w:firstRow="1" w:lastRow="0" w:firstColumn="1" w:lastColumn="0" w:noHBand="0" w:noVBand="1"/>
            </w:tblPr>
            <w:tblGrid>
              <w:gridCol w:w="2909"/>
              <w:gridCol w:w="2909"/>
            </w:tblGrid>
            <w:tr w:rsidR="001C0586" w:rsidRPr="003B7A4B" w14:paraId="7B9D167C" w14:textId="77777777" w:rsidTr="00AE25C3">
              <w:tc>
                <w:tcPr>
                  <w:tcW w:w="2909" w:type="dxa"/>
                </w:tcPr>
                <w:p w14:paraId="5FDE370C" w14:textId="63940B5E" w:rsidR="001C0586" w:rsidRPr="003B7A4B" w:rsidRDefault="001C0586" w:rsidP="001C0586">
                  <w:pPr>
                    <w:rPr>
                      <w:rFonts w:ascii="Arial" w:hAnsi="Arial" w:cs="Arial"/>
                    </w:rPr>
                  </w:pPr>
                  <w:r w:rsidRPr="003B7A4B">
                    <w:rPr>
                      <w:rFonts w:ascii="Arial" w:hAnsi="Arial" w:cs="Arial"/>
                    </w:rPr>
                    <w:t>Number of concurrent events</w:t>
                  </w:r>
                  <w:r w:rsidR="00A259EA" w:rsidRPr="003B7A4B">
                    <w:rPr>
                      <w:rFonts w:ascii="Arial" w:hAnsi="Arial" w:cs="Arial"/>
                    </w:rPr>
                    <w:t xml:space="preserve"> at event venue over the same duration</w:t>
                  </w:r>
                </w:p>
              </w:tc>
              <w:tc>
                <w:tcPr>
                  <w:tcW w:w="2909" w:type="dxa"/>
                </w:tcPr>
                <w:p w14:paraId="6AF2B1D5" w14:textId="608EBCF0" w:rsidR="001C0586" w:rsidRPr="003B7A4B" w:rsidRDefault="001C0586" w:rsidP="001C0586">
                  <w:pPr>
                    <w:rPr>
                      <w:rFonts w:ascii="Arial" w:hAnsi="Arial" w:cs="Arial"/>
                    </w:rPr>
                  </w:pPr>
                </w:p>
              </w:tc>
            </w:tr>
            <w:tr w:rsidR="001C0586" w:rsidRPr="003B7A4B" w14:paraId="5466A2F4" w14:textId="77777777" w:rsidTr="00AE25C3">
              <w:tc>
                <w:tcPr>
                  <w:tcW w:w="2909" w:type="dxa"/>
                </w:tcPr>
                <w:p w14:paraId="386E6446" w14:textId="0C9ADDE3" w:rsidR="001C0586" w:rsidRPr="003B7A4B" w:rsidRDefault="00A259EA" w:rsidP="001C0586">
                  <w:pPr>
                    <w:rPr>
                      <w:rFonts w:ascii="Arial" w:hAnsi="Arial" w:cs="Arial"/>
                    </w:rPr>
                  </w:pPr>
                  <w:r w:rsidRPr="003B7A4B">
                    <w:rPr>
                      <w:rFonts w:ascii="Arial" w:hAnsi="Arial" w:cs="Arial"/>
                    </w:rPr>
                    <w:t>Total n</w:t>
                  </w:r>
                  <w:r w:rsidR="001C0586" w:rsidRPr="003B7A4B">
                    <w:rPr>
                      <w:rFonts w:ascii="Arial" w:hAnsi="Arial" w:cs="Arial"/>
                    </w:rPr>
                    <w:t xml:space="preserve">umber of </w:t>
                  </w:r>
                  <w:r w:rsidR="003471D1" w:rsidRPr="003B7A4B">
                    <w:rPr>
                      <w:rFonts w:ascii="Arial" w:hAnsi="Arial" w:cs="Arial"/>
                    </w:rPr>
                    <w:t xml:space="preserve">participants </w:t>
                  </w:r>
                  <w:r w:rsidRPr="003B7A4B">
                    <w:rPr>
                      <w:rFonts w:ascii="Arial" w:hAnsi="Arial" w:cs="Arial"/>
                    </w:rPr>
                    <w:t xml:space="preserve">estimated at event venue over the same duration </w:t>
                  </w:r>
                </w:p>
              </w:tc>
              <w:tc>
                <w:tcPr>
                  <w:tcW w:w="2909" w:type="dxa"/>
                </w:tcPr>
                <w:p w14:paraId="7E09AE0A" w14:textId="4D3EB091" w:rsidR="001C0586" w:rsidRPr="003B7A4B" w:rsidRDefault="001C0586" w:rsidP="001C0586">
                  <w:pPr>
                    <w:rPr>
                      <w:rFonts w:ascii="Arial" w:hAnsi="Arial" w:cs="Arial"/>
                    </w:rPr>
                  </w:pPr>
                </w:p>
              </w:tc>
            </w:tr>
          </w:tbl>
          <w:p w14:paraId="2BA0E3F7" w14:textId="77777777" w:rsidR="00301891" w:rsidRPr="003B7A4B" w:rsidRDefault="00301891" w:rsidP="00441D69">
            <w:pPr>
              <w:jc w:val="both"/>
              <w:rPr>
                <w:rFonts w:ascii="Arial" w:hAnsi="Arial" w:cs="Arial"/>
              </w:rPr>
            </w:pPr>
          </w:p>
        </w:tc>
      </w:tr>
      <w:tr w:rsidR="00AE25C3" w:rsidRPr="003B7A4B" w14:paraId="0225077C" w14:textId="77777777" w:rsidTr="0006390A">
        <w:trPr>
          <w:trHeight w:val="540"/>
        </w:trPr>
        <w:tc>
          <w:tcPr>
            <w:tcW w:w="1544" w:type="pct"/>
            <w:tcBorders>
              <w:bottom w:val="single" w:sz="4" w:space="0" w:color="auto"/>
            </w:tcBorders>
            <w:shd w:val="clear" w:color="auto" w:fill="F2F2F2" w:themeFill="background1" w:themeFillShade="F2"/>
          </w:tcPr>
          <w:p w14:paraId="3240A16A" w14:textId="7779046C" w:rsidR="00AE25C3" w:rsidRPr="003B7A4B" w:rsidRDefault="004D6875" w:rsidP="00DF7CA3">
            <w:pPr>
              <w:contextualSpacing/>
              <w:rPr>
                <w:rFonts w:ascii="Arial" w:hAnsi="Arial" w:cs="Arial"/>
                <w:iCs/>
                <w:lang w:val="en-GB"/>
              </w:rPr>
            </w:pPr>
            <w:bookmarkStart w:id="1" w:name="_Hlk50476238"/>
            <w:r w:rsidRPr="003B7A4B">
              <w:rPr>
                <w:rFonts w:ascii="Arial" w:hAnsi="Arial" w:cs="Arial"/>
                <w:iCs/>
                <w:lang w:val="en-GB"/>
              </w:rPr>
              <w:t xml:space="preserve">Is consent given for </w:t>
            </w:r>
            <w:r w:rsidR="00FC2E87" w:rsidRPr="003B7A4B">
              <w:rPr>
                <w:rFonts w:ascii="Arial" w:hAnsi="Arial" w:cs="Arial"/>
                <w:iCs/>
                <w:lang w:val="en-GB"/>
              </w:rPr>
              <w:t xml:space="preserve">STB to conduct content capture of the event and feature the event for </w:t>
            </w:r>
            <w:r w:rsidR="00F409E1" w:rsidRPr="003B7A4B">
              <w:rPr>
                <w:rFonts w:ascii="Arial" w:hAnsi="Arial" w:cs="Arial"/>
                <w:iCs/>
                <w:lang w:val="en-GB"/>
              </w:rPr>
              <w:t xml:space="preserve">the purposes of </w:t>
            </w:r>
            <w:r w:rsidR="00FC2E87" w:rsidRPr="003B7A4B">
              <w:rPr>
                <w:rFonts w:ascii="Arial" w:hAnsi="Arial" w:cs="Arial"/>
                <w:iCs/>
                <w:lang w:val="en-GB"/>
              </w:rPr>
              <w:t>future case studies and publicity?</w:t>
            </w:r>
          </w:p>
        </w:tc>
        <w:sdt>
          <w:sdtPr>
            <w:rPr>
              <w:rFonts w:ascii="Arial" w:hAnsi="Arial" w:cs="Arial"/>
              <w:i/>
            </w:rPr>
            <w:alias w:val="Content Capture"/>
            <w:tag w:val="Content Capture"/>
            <w:id w:val="1150949789"/>
            <w:placeholder>
              <w:docPart w:val="2170AA10D5A1466A9546736F1C350E36"/>
            </w:placeholder>
            <w:showingPlcHdr/>
            <w:dropDownList>
              <w:listItem w:displayText="Yes" w:value="Yes"/>
              <w:listItem w:displayText="No" w:value="No"/>
            </w:dropDownList>
          </w:sdtPr>
          <w:sdtEndPr/>
          <w:sdtContent>
            <w:tc>
              <w:tcPr>
                <w:tcW w:w="3456" w:type="pct"/>
                <w:tcBorders>
                  <w:bottom w:val="single" w:sz="4" w:space="0" w:color="auto"/>
                </w:tcBorders>
              </w:tcPr>
              <w:p w14:paraId="747D3346" w14:textId="787A3EC2" w:rsidR="00AE25C3" w:rsidRPr="003B7A4B" w:rsidRDefault="00C66249" w:rsidP="001C0586">
                <w:pPr>
                  <w:rPr>
                    <w:rFonts w:ascii="Arial" w:hAnsi="Arial" w:cs="Arial"/>
                    <w:lang w:val="en-GB"/>
                  </w:rPr>
                </w:pPr>
                <w:r w:rsidRPr="003B7A4B">
                  <w:rPr>
                    <w:rStyle w:val="PlaceholderText"/>
                    <w:rFonts w:ascii="Arial" w:hAnsi="Arial" w:cs="Arial"/>
                  </w:rPr>
                  <w:t>Choose an item.</w:t>
                </w:r>
              </w:p>
            </w:tc>
          </w:sdtContent>
        </w:sdt>
      </w:tr>
      <w:bookmarkEnd w:id="1"/>
    </w:tbl>
    <w:p w14:paraId="46748CF4" w14:textId="77777777" w:rsidR="004165F7" w:rsidRPr="003B7A4B" w:rsidRDefault="004165F7">
      <w:pPr>
        <w:rPr>
          <w:rFonts w:ascii="Arial" w:eastAsiaTheme="minorHAnsi" w:hAnsi="Arial" w:cs="Arial"/>
          <w:b/>
          <w:caps/>
          <w:lang w:eastAsia="en-SG"/>
        </w:rPr>
      </w:pPr>
      <w:r w:rsidRPr="003B7A4B">
        <w:rPr>
          <w:rFonts w:ascii="Arial" w:hAnsi="Arial" w:cs="Arial"/>
          <w:b/>
          <w:caps/>
        </w:rPr>
        <w:br w:type="page"/>
      </w:r>
    </w:p>
    <w:p w14:paraId="77C2C156" w14:textId="6BC3828F" w:rsidR="00906F1E" w:rsidRPr="003B7A4B" w:rsidRDefault="00906F1E" w:rsidP="00794D57">
      <w:pPr>
        <w:pStyle w:val="ListParagraph"/>
        <w:numPr>
          <w:ilvl w:val="0"/>
          <w:numId w:val="1"/>
        </w:numPr>
        <w:shd w:val="clear" w:color="auto" w:fill="000000" w:themeFill="text1"/>
        <w:tabs>
          <w:tab w:val="left" w:pos="5760"/>
        </w:tabs>
        <w:rPr>
          <w:rFonts w:ascii="Arial" w:hAnsi="Arial" w:cs="Arial"/>
          <w:b/>
          <w:caps/>
        </w:rPr>
      </w:pPr>
      <w:r w:rsidRPr="003B7A4B">
        <w:rPr>
          <w:rFonts w:ascii="Arial" w:hAnsi="Arial" w:cs="Arial"/>
          <w:b/>
          <w:caps/>
        </w:rPr>
        <w:lastRenderedPageBreak/>
        <w:t>declaration</w:t>
      </w:r>
    </w:p>
    <w:p w14:paraId="057FEF37" w14:textId="77777777" w:rsidR="00906F1E" w:rsidRPr="003B7A4B" w:rsidRDefault="00906F1E" w:rsidP="00906F1E">
      <w:pPr>
        <w:autoSpaceDE w:val="0"/>
        <w:autoSpaceDN w:val="0"/>
        <w:adjustRightInd w:val="0"/>
        <w:spacing w:after="0" w:line="240" w:lineRule="auto"/>
        <w:rPr>
          <w:rFonts w:ascii="Arial" w:hAnsi="Arial" w:cs="Arial"/>
          <w:b/>
          <w:color w:val="000000"/>
        </w:rPr>
      </w:pPr>
    </w:p>
    <w:p w14:paraId="1808C4E9" w14:textId="124E0AC5" w:rsidR="00906F1E" w:rsidRPr="003B7A4B" w:rsidRDefault="00906F1E" w:rsidP="00906F1E">
      <w:pPr>
        <w:autoSpaceDE w:val="0"/>
        <w:autoSpaceDN w:val="0"/>
        <w:adjustRightInd w:val="0"/>
        <w:spacing w:after="0" w:line="240" w:lineRule="auto"/>
        <w:jc w:val="both"/>
        <w:rPr>
          <w:rFonts w:ascii="Arial" w:hAnsi="Arial" w:cs="Arial"/>
          <w:color w:val="000000"/>
        </w:rPr>
      </w:pPr>
      <w:r w:rsidRPr="003B7A4B">
        <w:rPr>
          <w:rFonts w:ascii="Arial" w:hAnsi="Arial" w:cs="Arial"/>
          <w:color w:val="000000"/>
        </w:rPr>
        <w:t>I declare that I am duly authorised to make this application</w:t>
      </w:r>
      <w:r w:rsidR="00474C65" w:rsidRPr="003B7A4B">
        <w:rPr>
          <w:rFonts w:ascii="Arial" w:hAnsi="Arial" w:cs="Arial"/>
          <w:color w:val="000000"/>
        </w:rPr>
        <w:t xml:space="preserve"> on behalf of the </w:t>
      </w:r>
      <w:r w:rsidR="00954DD7" w:rsidRPr="003B7A4B">
        <w:rPr>
          <w:rFonts w:ascii="Arial" w:hAnsi="Arial" w:cs="Arial"/>
          <w:color w:val="000000"/>
        </w:rPr>
        <w:t xml:space="preserve">Event Organiser </w:t>
      </w:r>
      <w:r w:rsidR="00AD6F70" w:rsidRPr="003B7A4B">
        <w:rPr>
          <w:rFonts w:ascii="Arial" w:hAnsi="Arial" w:cs="Arial"/>
          <w:color w:val="000000"/>
        </w:rPr>
        <w:t xml:space="preserve">/ </w:t>
      </w:r>
      <w:r w:rsidR="00F045F9" w:rsidRPr="003B7A4B">
        <w:rPr>
          <w:rFonts w:ascii="Arial" w:hAnsi="Arial" w:cs="Arial"/>
          <w:color w:val="000000"/>
        </w:rPr>
        <w:t xml:space="preserve">End Client / </w:t>
      </w:r>
      <w:r w:rsidR="00AD6F70" w:rsidRPr="003B7A4B">
        <w:rPr>
          <w:rFonts w:ascii="Arial" w:hAnsi="Arial" w:cs="Arial"/>
          <w:color w:val="000000"/>
        </w:rPr>
        <w:t>Event Venue</w:t>
      </w:r>
      <w:r w:rsidRPr="003B7A4B">
        <w:rPr>
          <w:rFonts w:ascii="Arial" w:hAnsi="Arial" w:cs="Arial"/>
          <w:color w:val="000000"/>
        </w:rPr>
        <w:t>.</w:t>
      </w:r>
    </w:p>
    <w:p w14:paraId="2376CD67" w14:textId="77777777" w:rsidR="00906F1E" w:rsidRPr="003B7A4B" w:rsidRDefault="00906F1E" w:rsidP="00906F1E">
      <w:pPr>
        <w:autoSpaceDE w:val="0"/>
        <w:autoSpaceDN w:val="0"/>
        <w:adjustRightInd w:val="0"/>
        <w:spacing w:after="0" w:line="240" w:lineRule="auto"/>
        <w:jc w:val="both"/>
        <w:rPr>
          <w:rFonts w:ascii="Arial" w:hAnsi="Arial" w:cs="Arial"/>
          <w:b/>
          <w:color w:val="000000"/>
        </w:rPr>
      </w:pPr>
    </w:p>
    <w:p w14:paraId="15E79FCB" w14:textId="46A0CF9B" w:rsidR="007827A2" w:rsidRPr="003B7A4B" w:rsidRDefault="00906F1E" w:rsidP="007827A2">
      <w:pPr>
        <w:pStyle w:val="Default"/>
        <w:jc w:val="both"/>
        <w:rPr>
          <w:rFonts w:ascii="Arial" w:hAnsi="Arial" w:cs="Arial"/>
          <w:sz w:val="22"/>
          <w:szCs w:val="22"/>
        </w:rPr>
      </w:pPr>
      <w:r w:rsidRPr="003B7A4B">
        <w:rPr>
          <w:rFonts w:ascii="Arial" w:hAnsi="Arial" w:cs="Arial"/>
          <w:sz w:val="22"/>
          <w:szCs w:val="22"/>
        </w:rPr>
        <w:t>I declare that the information as set out in this application is, to the best of my knowledge, complete and correct; and that all documents I have submitted or shall submit in support of this application are, to the best of my knowledge, complete and correct.</w:t>
      </w:r>
    </w:p>
    <w:p w14:paraId="22493B63" w14:textId="77777777" w:rsidR="007827A2" w:rsidRPr="003B7A4B" w:rsidRDefault="007827A2" w:rsidP="00082B1D">
      <w:pPr>
        <w:pStyle w:val="Default"/>
        <w:jc w:val="both"/>
        <w:rPr>
          <w:rFonts w:ascii="Arial" w:hAnsi="Arial" w:cs="Arial"/>
          <w:sz w:val="22"/>
          <w:szCs w:val="22"/>
        </w:rPr>
      </w:pPr>
    </w:p>
    <w:p w14:paraId="71E9DBC6" w14:textId="77777777" w:rsidR="007827A2" w:rsidRPr="003B7A4B" w:rsidRDefault="007827A2" w:rsidP="007827A2">
      <w:pPr>
        <w:spacing w:line="254" w:lineRule="auto"/>
        <w:contextualSpacing/>
        <w:jc w:val="both"/>
        <w:rPr>
          <w:rFonts w:ascii="Arial" w:hAnsi="Arial" w:cs="Arial"/>
          <w:lang w:eastAsia="en-US"/>
        </w:rPr>
      </w:pPr>
      <w:r w:rsidRPr="003B7A4B">
        <w:rPr>
          <w:rFonts w:ascii="Arial" w:hAnsi="Arial" w:cs="Arial"/>
        </w:rPr>
        <w:t>I acknowledge that STB will conduct enforcement checks to ensure compliance with SMMs. Enforcement action will be taken against the Event Organisers and Event Venues (collectively, EOs) who hold MICE events without registering with STB or receiving the necessary approval from MTI and/or who fail to comply with the necessary SMMs. Action may also be taken against EOs who conduct events that were not included in the event application and/or approved by MTI.</w:t>
      </w:r>
    </w:p>
    <w:p w14:paraId="33A14181" w14:textId="77777777" w:rsidR="007827A2" w:rsidRPr="003B7A4B" w:rsidRDefault="007827A2" w:rsidP="007827A2">
      <w:pPr>
        <w:pStyle w:val="ListParagraph"/>
        <w:ind w:left="426"/>
        <w:jc w:val="both"/>
        <w:rPr>
          <w:rFonts w:ascii="Arial" w:hAnsi="Arial" w:cs="Arial"/>
        </w:rPr>
      </w:pPr>
    </w:p>
    <w:p w14:paraId="233518DF" w14:textId="6EC1FE65" w:rsidR="007827A2" w:rsidRPr="003B7A4B" w:rsidRDefault="007827A2" w:rsidP="0039459A">
      <w:pPr>
        <w:jc w:val="both"/>
        <w:rPr>
          <w:rFonts w:ascii="Arial" w:hAnsi="Arial" w:cs="Arial"/>
        </w:rPr>
      </w:pPr>
      <w:r w:rsidRPr="003B7A4B">
        <w:rPr>
          <w:rFonts w:ascii="Arial" w:hAnsi="Arial" w:cs="Arial"/>
        </w:rPr>
        <w:t xml:space="preserve">I acknowledge that </w:t>
      </w:r>
      <w:r w:rsidR="00CA475D" w:rsidRPr="003B7A4B">
        <w:rPr>
          <w:rFonts w:ascii="Arial" w:hAnsi="Arial" w:cs="Arial"/>
          <w:lang w:val="en-GB"/>
        </w:rPr>
        <w:t>under the COVID-19 (Temporary Measures) Act passed in Parliament on 7 April 2020, first-time offenders will face a fine of up to S$10,000, imprisonment of up to six months, or both. Repeat offenders will face a fine of up to S$20,000, imprisonment of up to twelve months, or both. Businesses that are not compliant may be ordered to cease business activities or close altogether. Under the Infectious Diseases (Mass Gathering Testing for Coronavirus Disease 2019) Regulations 2021, EOs that fail to comply with requirements thereunder will face a fine not exceeding $10,000 and participants that fail to comply will face a fine not exceeding $5,000 or to imprisonment for a term not exceeding 6 months or to both.  Businesses that do are not compliant may also be ineligible for government grants, loans, tax rebates and other assistance.</w:t>
      </w:r>
    </w:p>
    <w:p w14:paraId="2F6CD16F" w14:textId="77777777" w:rsidR="00906F1E" w:rsidRPr="003B7A4B" w:rsidRDefault="00906F1E" w:rsidP="00082B1D">
      <w:pPr>
        <w:pStyle w:val="Default"/>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906F1E" w:rsidRPr="003B7A4B" w14:paraId="5392C899" w14:textId="77777777" w:rsidTr="00AE25C3">
        <w:tc>
          <w:tcPr>
            <w:tcW w:w="9016" w:type="dxa"/>
            <w:gridSpan w:val="2"/>
          </w:tcPr>
          <w:p w14:paraId="7CAB52C2"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Event Organiser</w:t>
            </w:r>
          </w:p>
        </w:tc>
      </w:tr>
      <w:tr w:rsidR="00906F1E" w:rsidRPr="003B7A4B" w14:paraId="7E3BB667" w14:textId="77777777" w:rsidTr="00AE25C3">
        <w:tc>
          <w:tcPr>
            <w:tcW w:w="4508" w:type="dxa"/>
          </w:tcPr>
          <w:p w14:paraId="4126739E"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Name:</w:t>
            </w:r>
          </w:p>
          <w:p w14:paraId="7B2E4CA9"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Designation:</w:t>
            </w:r>
          </w:p>
          <w:p w14:paraId="3A3FEE8C"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Date:</w:t>
            </w:r>
          </w:p>
        </w:tc>
        <w:tc>
          <w:tcPr>
            <w:tcW w:w="4508" w:type="dxa"/>
          </w:tcPr>
          <w:p w14:paraId="41AF5424"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Signature:</w:t>
            </w:r>
          </w:p>
        </w:tc>
      </w:tr>
    </w:tbl>
    <w:p w14:paraId="53D178A4" w14:textId="77777777" w:rsidR="00906F1E" w:rsidRPr="003B7A4B" w:rsidRDefault="00906F1E" w:rsidP="00906F1E">
      <w:pPr>
        <w:pStyle w:val="Default"/>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906F1E" w:rsidRPr="003B7A4B" w14:paraId="028B3034" w14:textId="77777777" w:rsidTr="00AE25C3">
        <w:tc>
          <w:tcPr>
            <w:tcW w:w="9016" w:type="dxa"/>
            <w:gridSpan w:val="2"/>
          </w:tcPr>
          <w:p w14:paraId="260E02B9"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End Client</w:t>
            </w:r>
          </w:p>
        </w:tc>
      </w:tr>
      <w:tr w:rsidR="00906F1E" w:rsidRPr="003B7A4B" w14:paraId="0B928134" w14:textId="77777777" w:rsidTr="00AE25C3">
        <w:tc>
          <w:tcPr>
            <w:tcW w:w="4508" w:type="dxa"/>
          </w:tcPr>
          <w:p w14:paraId="30C4E8D3"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Organisation:</w:t>
            </w:r>
          </w:p>
          <w:p w14:paraId="0D24A765"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Name:</w:t>
            </w:r>
          </w:p>
          <w:p w14:paraId="523695C6"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Designation:</w:t>
            </w:r>
          </w:p>
          <w:p w14:paraId="131C9CBB"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Date:</w:t>
            </w:r>
          </w:p>
        </w:tc>
        <w:tc>
          <w:tcPr>
            <w:tcW w:w="4508" w:type="dxa"/>
          </w:tcPr>
          <w:p w14:paraId="4BB57691"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Signature:</w:t>
            </w:r>
          </w:p>
        </w:tc>
      </w:tr>
    </w:tbl>
    <w:p w14:paraId="0E736A48" w14:textId="77777777" w:rsidR="00906F1E" w:rsidRPr="003B7A4B" w:rsidRDefault="00906F1E" w:rsidP="00906F1E">
      <w:pPr>
        <w:pStyle w:val="Default"/>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906F1E" w:rsidRPr="003B7A4B" w14:paraId="680C22DE" w14:textId="77777777" w:rsidTr="00AE25C3">
        <w:tc>
          <w:tcPr>
            <w:tcW w:w="9016" w:type="dxa"/>
            <w:gridSpan w:val="2"/>
          </w:tcPr>
          <w:p w14:paraId="049BCCCA"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Event Venue</w:t>
            </w:r>
          </w:p>
        </w:tc>
      </w:tr>
      <w:tr w:rsidR="00906F1E" w:rsidRPr="003B7A4B" w14:paraId="34682EB0" w14:textId="77777777" w:rsidTr="00AE25C3">
        <w:tc>
          <w:tcPr>
            <w:tcW w:w="4508" w:type="dxa"/>
          </w:tcPr>
          <w:p w14:paraId="34A29569"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Event venue:</w:t>
            </w:r>
          </w:p>
          <w:p w14:paraId="5C4AB329"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Name:</w:t>
            </w:r>
          </w:p>
          <w:p w14:paraId="38C819D1"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Designation:</w:t>
            </w:r>
          </w:p>
          <w:p w14:paraId="6F932C4F"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Date:</w:t>
            </w:r>
          </w:p>
        </w:tc>
        <w:tc>
          <w:tcPr>
            <w:tcW w:w="4508" w:type="dxa"/>
          </w:tcPr>
          <w:p w14:paraId="7C17B42D" w14:textId="77777777" w:rsidR="00906F1E" w:rsidRPr="003B7A4B" w:rsidRDefault="00906F1E" w:rsidP="00AE25C3">
            <w:pPr>
              <w:pStyle w:val="Default"/>
              <w:rPr>
                <w:rFonts w:ascii="Arial" w:hAnsi="Arial" w:cs="Arial"/>
                <w:sz w:val="22"/>
                <w:szCs w:val="22"/>
              </w:rPr>
            </w:pPr>
            <w:r w:rsidRPr="003B7A4B">
              <w:rPr>
                <w:rFonts w:ascii="Arial" w:hAnsi="Arial" w:cs="Arial"/>
                <w:sz w:val="22"/>
                <w:szCs w:val="22"/>
              </w:rPr>
              <w:t>Signature:</w:t>
            </w:r>
          </w:p>
        </w:tc>
      </w:tr>
    </w:tbl>
    <w:p w14:paraId="7EF19C6D" w14:textId="653DAF5D" w:rsidR="000D50BA" w:rsidRPr="003B7A4B" w:rsidRDefault="000D50BA">
      <w:pPr>
        <w:rPr>
          <w:rFonts w:ascii="Arial" w:hAnsi="Arial" w:cs="Arial"/>
        </w:rPr>
      </w:pPr>
    </w:p>
    <w:p w14:paraId="0A7D6D7D" w14:textId="77777777" w:rsidR="000D50BA" w:rsidRPr="003B7A4B" w:rsidRDefault="000D50BA">
      <w:pPr>
        <w:rPr>
          <w:rFonts w:ascii="Arial" w:hAnsi="Arial" w:cs="Arial"/>
        </w:rPr>
      </w:pPr>
      <w:r w:rsidRPr="003B7A4B">
        <w:rPr>
          <w:rFonts w:ascii="Arial" w:hAnsi="Arial" w:cs="Arial"/>
        </w:rPr>
        <w:br w:type="page"/>
      </w:r>
    </w:p>
    <w:p w14:paraId="17AAE27D" w14:textId="00FB31E9" w:rsidR="000D50BA" w:rsidRPr="003B7A4B" w:rsidRDefault="000D50BA" w:rsidP="00794D57">
      <w:pPr>
        <w:pStyle w:val="ListParagraph"/>
        <w:numPr>
          <w:ilvl w:val="0"/>
          <w:numId w:val="1"/>
        </w:numPr>
        <w:shd w:val="clear" w:color="auto" w:fill="000000" w:themeFill="text1"/>
        <w:tabs>
          <w:tab w:val="left" w:pos="5760"/>
        </w:tabs>
        <w:jc w:val="both"/>
        <w:rPr>
          <w:rFonts w:ascii="Arial" w:hAnsi="Arial" w:cs="Arial"/>
          <w:b/>
          <w:caps/>
        </w:rPr>
      </w:pPr>
      <w:r w:rsidRPr="003B7A4B">
        <w:rPr>
          <w:rFonts w:ascii="Arial" w:hAnsi="Arial" w:cs="Arial"/>
          <w:b/>
          <w:caps/>
        </w:rPr>
        <w:lastRenderedPageBreak/>
        <w:t>checklist on Safe Management Measures (SMMs) for the piloting of mice events</w:t>
      </w:r>
    </w:p>
    <w:p w14:paraId="11BF8ECF" w14:textId="77777777" w:rsidR="000D50BA" w:rsidRPr="003B7A4B" w:rsidRDefault="000D50BA" w:rsidP="000D50BA">
      <w:pPr>
        <w:jc w:val="both"/>
        <w:rPr>
          <w:rFonts w:ascii="Arial" w:hAnsi="Arial" w:cs="Arial"/>
          <w:b/>
          <w:szCs w:val="24"/>
          <w:lang w:eastAsia="en-SG"/>
        </w:rPr>
      </w:pPr>
    </w:p>
    <w:tbl>
      <w:tblPr>
        <w:tblStyle w:val="TableGrid"/>
        <w:tblW w:w="8995" w:type="dxa"/>
        <w:tblLook w:val="04A0" w:firstRow="1" w:lastRow="0" w:firstColumn="1" w:lastColumn="0" w:noHBand="0" w:noVBand="1"/>
      </w:tblPr>
      <w:tblGrid>
        <w:gridCol w:w="706"/>
        <w:gridCol w:w="6320"/>
        <w:gridCol w:w="1969"/>
      </w:tblGrid>
      <w:tr w:rsidR="000D50BA" w:rsidRPr="003B7A4B" w14:paraId="455E4B77" w14:textId="77777777" w:rsidTr="00AE25C3">
        <w:trPr>
          <w:trHeight w:val="359"/>
        </w:trPr>
        <w:tc>
          <w:tcPr>
            <w:tcW w:w="8995" w:type="dxa"/>
            <w:gridSpan w:val="3"/>
          </w:tcPr>
          <w:p w14:paraId="7CD653EB" w14:textId="58897C22" w:rsidR="000D50BA" w:rsidRPr="003B7A4B" w:rsidRDefault="000D50BA" w:rsidP="00135326">
            <w:pPr>
              <w:jc w:val="both"/>
              <w:rPr>
                <w:rFonts w:ascii="Arial" w:hAnsi="Arial" w:cs="Arial"/>
                <w:b/>
              </w:rPr>
            </w:pPr>
            <w:r w:rsidRPr="003B7A4B">
              <w:rPr>
                <w:rFonts w:ascii="Arial" w:hAnsi="Arial" w:cs="Arial"/>
                <w:b/>
              </w:rPr>
              <w:t>Key Outcome 1: Implement infection control measures before and after event</w:t>
            </w:r>
          </w:p>
        </w:tc>
      </w:tr>
      <w:tr w:rsidR="000D50BA" w:rsidRPr="003B7A4B" w14:paraId="0416229F" w14:textId="77777777" w:rsidTr="00082B1D">
        <w:trPr>
          <w:trHeight w:val="319"/>
        </w:trPr>
        <w:tc>
          <w:tcPr>
            <w:tcW w:w="706" w:type="dxa"/>
          </w:tcPr>
          <w:p w14:paraId="4D82000D" w14:textId="77777777" w:rsidR="000D50BA" w:rsidRPr="003B7A4B" w:rsidRDefault="000D50BA" w:rsidP="00135326">
            <w:pPr>
              <w:rPr>
                <w:rFonts w:ascii="Arial" w:hAnsi="Arial" w:cs="Arial"/>
              </w:rPr>
            </w:pPr>
            <w:r w:rsidRPr="003B7A4B">
              <w:rPr>
                <w:rFonts w:ascii="Arial" w:hAnsi="Arial" w:cs="Arial"/>
              </w:rPr>
              <w:t>S/N</w:t>
            </w:r>
          </w:p>
        </w:tc>
        <w:tc>
          <w:tcPr>
            <w:tcW w:w="6320" w:type="dxa"/>
          </w:tcPr>
          <w:p w14:paraId="0F48DB2D" w14:textId="77777777" w:rsidR="000D50BA" w:rsidRPr="003B7A4B" w:rsidRDefault="000D50BA" w:rsidP="00135326">
            <w:pPr>
              <w:rPr>
                <w:rFonts w:ascii="Arial" w:hAnsi="Arial" w:cs="Arial"/>
              </w:rPr>
            </w:pPr>
            <w:r w:rsidRPr="003B7A4B">
              <w:rPr>
                <w:rFonts w:ascii="Arial" w:hAnsi="Arial" w:cs="Arial"/>
              </w:rPr>
              <w:t>SMM</w:t>
            </w:r>
          </w:p>
        </w:tc>
        <w:tc>
          <w:tcPr>
            <w:tcW w:w="1969" w:type="dxa"/>
          </w:tcPr>
          <w:p w14:paraId="790D08C3" w14:textId="7D1C6A23" w:rsidR="000D50BA" w:rsidRPr="003B7A4B" w:rsidRDefault="002038E7" w:rsidP="002038E7">
            <w:pPr>
              <w:pStyle w:val="NormalWeb"/>
              <w:spacing w:before="0" w:beforeAutospacing="0" w:after="0" w:afterAutospacing="0"/>
              <w:jc w:val="both"/>
              <w:rPr>
                <w:rFonts w:ascii="Arial" w:hAnsi="Arial" w:cs="Arial"/>
                <w:sz w:val="22"/>
                <w:szCs w:val="22"/>
                <w:lang w:val="en-US"/>
              </w:rPr>
            </w:pPr>
            <w:r w:rsidRPr="003B7A4B">
              <w:rPr>
                <w:rFonts w:ascii="Arial" w:hAnsi="Arial" w:cs="Arial"/>
                <w:sz w:val="22"/>
                <w:szCs w:val="22"/>
                <w:lang w:val="en-US"/>
              </w:rPr>
              <w:t>Please indicate which part of the event proposal demonstrates that the SMM</w:t>
            </w:r>
            <w:r w:rsidR="00400C41" w:rsidRPr="003B7A4B">
              <w:rPr>
                <w:rFonts w:ascii="Arial" w:hAnsi="Arial" w:cs="Arial"/>
                <w:sz w:val="22"/>
                <w:szCs w:val="22"/>
                <w:lang w:val="en-US"/>
              </w:rPr>
              <w:t xml:space="preserve"> is </w:t>
            </w:r>
            <w:r w:rsidRPr="003B7A4B">
              <w:rPr>
                <w:rFonts w:ascii="Arial" w:hAnsi="Arial" w:cs="Arial"/>
                <w:sz w:val="22"/>
                <w:szCs w:val="22"/>
                <w:lang w:val="en-US"/>
              </w:rPr>
              <w:t xml:space="preserve">met </w:t>
            </w:r>
          </w:p>
        </w:tc>
      </w:tr>
      <w:tr w:rsidR="000D50BA" w:rsidRPr="003B7A4B" w14:paraId="4B954D37" w14:textId="77777777" w:rsidTr="00AE25C3">
        <w:trPr>
          <w:trHeight w:val="251"/>
        </w:trPr>
        <w:tc>
          <w:tcPr>
            <w:tcW w:w="8995" w:type="dxa"/>
            <w:gridSpan w:val="3"/>
          </w:tcPr>
          <w:p w14:paraId="6B9A1967" w14:textId="14BBE405" w:rsidR="00116C30" w:rsidRPr="003B7A4B" w:rsidRDefault="00116C30" w:rsidP="00082B1D">
            <w:pPr>
              <w:jc w:val="both"/>
              <w:rPr>
                <w:rFonts w:ascii="Arial" w:hAnsi="Arial" w:cs="Arial"/>
                <w:bCs/>
                <w:lang w:val="en-GB"/>
              </w:rPr>
            </w:pPr>
            <w:r w:rsidRPr="003B7A4B">
              <w:rPr>
                <w:rFonts w:ascii="Arial" w:hAnsi="Arial" w:cs="Arial"/>
                <w:bCs/>
                <w:iCs/>
                <w:lang w:val="en-GB"/>
              </w:rPr>
              <w:t>Develop clear reporting protocols and communication plans to monitor health of local and foreign participants before event</w:t>
            </w:r>
            <w:r w:rsidRPr="003B7A4B">
              <w:rPr>
                <w:rFonts w:ascii="Arial" w:hAnsi="Arial" w:cs="Arial"/>
                <w:bCs/>
                <w:lang w:val="en-GB"/>
              </w:rPr>
              <w:t xml:space="preserve"> </w:t>
            </w:r>
          </w:p>
          <w:p w14:paraId="603AD1F3" w14:textId="292D98C7" w:rsidR="000D50BA" w:rsidRPr="003B7A4B" w:rsidRDefault="000D50BA" w:rsidP="00AE25C3">
            <w:pPr>
              <w:rPr>
                <w:rFonts w:ascii="Arial" w:hAnsi="Arial" w:cs="Arial"/>
                <w:bCs/>
              </w:rPr>
            </w:pPr>
            <w:r w:rsidRPr="003B7A4B">
              <w:rPr>
                <w:rFonts w:ascii="Arial" w:hAnsi="Arial" w:cs="Arial"/>
                <w:bCs/>
              </w:rPr>
              <w:t xml:space="preserve">S/N 1- </w:t>
            </w:r>
            <w:r w:rsidR="002038E7" w:rsidRPr="003B7A4B">
              <w:rPr>
                <w:rFonts w:ascii="Arial" w:hAnsi="Arial" w:cs="Arial"/>
                <w:bCs/>
              </w:rPr>
              <w:t>3</w:t>
            </w:r>
            <w:r w:rsidRPr="003B7A4B">
              <w:rPr>
                <w:rFonts w:ascii="Arial" w:hAnsi="Arial" w:cs="Arial"/>
                <w:bCs/>
              </w:rPr>
              <w:t xml:space="preserve"> below applies </w:t>
            </w:r>
            <w:proofErr w:type="gramStart"/>
            <w:r w:rsidRPr="003B7A4B">
              <w:rPr>
                <w:rFonts w:ascii="Arial" w:hAnsi="Arial" w:cs="Arial"/>
                <w:bCs/>
              </w:rPr>
              <w:t>in the event that</w:t>
            </w:r>
            <w:proofErr w:type="gramEnd"/>
            <w:r w:rsidRPr="003B7A4B">
              <w:rPr>
                <w:rFonts w:ascii="Arial" w:hAnsi="Arial" w:cs="Arial"/>
                <w:bCs/>
              </w:rPr>
              <w:t xml:space="preserve"> there are foreign </w:t>
            </w:r>
            <w:r w:rsidR="003471D1" w:rsidRPr="003B7A4B">
              <w:rPr>
                <w:rFonts w:ascii="Arial" w:hAnsi="Arial" w:cs="Arial"/>
                <w:bCs/>
              </w:rPr>
              <w:t>participants</w:t>
            </w:r>
          </w:p>
        </w:tc>
      </w:tr>
      <w:tr w:rsidR="000D50BA" w:rsidRPr="003B7A4B" w14:paraId="143FF591" w14:textId="77777777" w:rsidTr="00082B1D">
        <w:trPr>
          <w:trHeight w:val="553"/>
        </w:trPr>
        <w:tc>
          <w:tcPr>
            <w:tcW w:w="706" w:type="dxa"/>
          </w:tcPr>
          <w:p w14:paraId="39C00D13" w14:textId="77777777" w:rsidR="000D50BA" w:rsidRPr="003B7A4B" w:rsidRDefault="000D50BA" w:rsidP="00AE25C3">
            <w:pPr>
              <w:rPr>
                <w:rFonts w:ascii="Arial" w:hAnsi="Arial" w:cs="Arial"/>
              </w:rPr>
            </w:pPr>
            <w:r w:rsidRPr="003B7A4B">
              <w:rPr>
                <w:rFonts w:ascii="Arial" w:hAnsi="Arial" w:cs="Arial"/>
              </w:rPr>
              <w:t>1.</w:t>
            </w:r>
          </w:p>
        </w:tc>
        <w:tc>
          <w:tcPr>
            <w:tcW w:w="6320" w:type="dxa"/>
          </w:tcPr>
          <w:p w14:paraId="17C2606E" w14:textId="3375512A" w:rsidR="000D50BA" w:rsidRPr="003B7A4B" w:rsidRDefault="00A64294" w:rsidP="00CF632F">
            <w:pPr>
              <w:jc w:val="both"/>
              <w:rPr>
                <w:rFonts w:ascii="Arial" w:hAnsi="Arial" w:cs="Arial"/>
              </w:rPr>
            </w:pPr>
            <w:r w:rsidRPr="003B7A4B">
              <w:rPr>
                <w:rFonts w:ascii="Arial" w:hAnsi="Arial" w:cs="Arial"/>
                <w:lang w:val="en-GB"/>
              </w:rPr>
              <w:t xml:space="preserve">Foreign participants on </w:t>
            </w:r>
            <w:r w:rsidR="00BF36C0" w:rsidRPr="003B7A4B">
              <w:rPr>
                <w:rFonts w:ascii="Arial" w:hAnsi="Arial" w:cs="Arial"/>
                <w:lang w:val="en-GB"/>
              </w:rPr>
              <w:t>a Controlled Itinerary (“CI”)</w:t>
            </w:r>
            <w:r w:rsidRPr="003B7A4B">
              <w:rPr>
                <w:rFonts w:ascii="Arial" w:hAnsi="Arial" w:cs="Arial"/>
                <w:lang w:val="en-GB"/>
              </w:rPr>
              <w:t xml:space="preserve"> may be subject to further requirements. Please refer and adhere to Immigration &amp; Checkpoints Authority’s (ICA) Terms and Conditions at </w:t>
            </w:r>
            <w:hyperlink r:id="rId10" w:history="1">
              <w:r w:rsidRPr="003B7A4B">
                <w:rPr>
                  <w:rStyle w:val="Hyperlink"/>
                  <w:rFonts w:ascii="Arial" w:hAnsi="Arial" w:cs="Arial"/>
                  <w:lang w:val="en-GB"/>
                </w:rPr>
                <w:t>https://safetravel.ica.gov.sg</w:t>
              </w:r>
            </w:hyperlink>
            <w:r w:rsidRPr="003B7A4B">
              <w:rPr>
                <w:rFonts w:ascii="Arial" w:hAnsi="Arial" w:cs="Arial"/>
                <w:lang w:val="en-GB"/>
              </w:rPr>
              <w:t xml:space="preserve">. </w:t>
            </w:r>
          </w:p>
        </w:tc>
        <w:tc>
          <w:tcPr>
            <w:tcW w:w="1969" w:type="dxa"/>
          </w:tcPr>
          <w:p w14:paraId="16FA1D3A" w14:textId="77777777" w:rsidR="000D50BA" w:rsidRPr="003B7A4B" w:rsidRDefault="000D50BA" w:rsidP="00AE25C3">
            <w:pPr>
              <w:rPr>
                <w:rFonts w:ascii="Arial" w:hAnsi="Arial" w:cs="Arial"/>
                <w:color w:val="808080" w:themeColor="background1" w:themeShade="80"/>
              </w:rPr>
            </w:pPr>
          </w:p>
        </w:tc>
      </w:tr>
      <w:tr w:rsidR="000D50BA" w:rsidRPr="003B7A4B" w14:paraId="3DD2968D" w14:textId="77777777" w:rsidTr="00082B1D">
        <w:trPr>
          <w:trHeight w:val="562"/>
        </w:trPr>
        <w:tc>
          <w:tcPr>
            <w:tcW w:w="706" w:type="dxa"/>
          </w:tcPr>
          <w:p w14:paraId="74BC77B1" w14:textId="77777777" w:rsidR="000D50BA" w:rsidRPr="003B7A4B" w:rsidRDefault="000D50BA" w:rsidP="00AE25C3">
            <w:pPr>
              <w:rPr>
                <w:rFonts w:ascii="Arial" w:hAnsi="Arial" w:cs="Arial"/>
              </w:rPr>
            </w:pPr>
            <w:r w:rsidRPr="003B7A4B">
              <w:rPr>
                <w:rFonts w:ascii="Arial" w:hAnsi="Arial" w:cs="Arial"/>
              </w:rPr>
              <w:t>2.</w:t>
            </w:r>
          </w:p>
        </w:tc>
        <w:tc>
          <w:tcPr>
            <w:tcW w:w="6320" w:type="dxa"/>
          </w:tcPr>
          <w:p w14:paraId="7D48AE18" w14:textId="29377254" w:rsidR="000D50BA" w:rsidRPr="003B7A4B" w:rsidRDefault="00106155" w:rsidP="00082B1D">
            <w:pPr>
              <w:contextualSpacing/>
              <w:jc w:val="both"/>
              <w:rPr>
                <w:rFonts w:ascii="Arial" w:hAnsi="Arial" w:cs="Arial"/>
                <w:lang w:val="en-GB"/>
              </w:rPr>
            </w:pPr>
            <w:r w:rsidRPr="003B7A4B">
              <w:rPr>
                <w:rFonts w:ascii="Arial" w:hAnsi="Arial" w:cs="Arial"/>
                <w:lang w:val="en-GB"/>
              </w:rPr>
              <w:t xml:space="preserve">Submit the official programme as well as the event itinerary of all foreign participants on CI for STB’s review before event commencement. Foreign participants on CI must submit their request for entry into Singapore via the existing travel </w:t>
            </w:r>
            <w:proofErr w:type="gramStart"/>
            <w:r w:rsidRPr="003B7A4B">
              <w:rPr>
                <w:rFonts w:ascii="Arial" w:hAnsi="Arial" w:cs="Arial"/>
                <w:lang w:val="en-GB"/>
              </w:rPr>
              <w:t>lane  arrangements</w:t>
            </w:r>
            <w:proofErr w:type="gramEnd"/>
            <w:r w:rsidRPr="003B7A4B">
              <w:rPr>
                <w:rStyle w:val="FootnoteReference"/>
                <w:rFonts w:ascii="Arial" w:hAnsi="Arial" w:cs="Arial"/>
                <w:lang w:val="en-GB"/>
              </w:rPr>
              <w:footnoteReference w:id="6"/>
            </w:r>
            <w:r w:rsidRPr="003B7A4B">
              <w:rPr>
                <w:rFonts w:ascii="Arial" w:hAnsi="Arial" w:cs="Arial"/>
                <w:lang w:val="en-GB"/>
              </w:rPr>
              <w:t xml:space="preserve">. Should there be changes to the approved event itinerary, EOs are required to inform STB at least 3 days in advance for further review. </w:t>
            </w:r>
          </w:p>
        </w:tc>
        <w:tc>
          <w:tcPr>
            <w:tcW w:w="1969" w:type="dxa"/>
          </w:tcPr>
          <w:p w14:paraId="684BC507" w14:textId="77777777" w:rsidR="000D50BA" w:rsidRPr="003B7A4B" w:rsidRDefault="000D50BA" w:rsidP="00AE25C3">
            <w:pPr>
              <w:rPr>
                <w:rFonts w:ascii="Arial" w:hAnsi="Arial" w:cs="Arial"/>
              </w:rPr>
            </w:pPr>
          </w:p>
        </w:tc>
      </w:tr>
      <w:tr w:rsidR="000D50BA" w:rsidRPr="003B7A4B" w14:paraId="59CE2D35" w14:textId="77777777" w:rsidTr="00082B1D">
        <w:trPr>
          <w:trHeight w:val="616"/>
        </w:trPr>
        <w:tc>
          <w:tcPr>
            <w:tcW w:w="706" w:type="dxa"/>
          </w:tcPr>
          <w:p w14:paraId="52E68679" w14:textId="77777777" w:rsidR="000D50BA" w:rsidRPr="003B7A4B" w:rsidRDefault="000D50BA" w:rsidP="00AE25C3">
            <w:pPr>
              <w:rPr>
                <w:rFonts w:ascii="Arial" w:hAnsi="Arial" w:cs="Arial"/>
              </w:rPr>
            </w:pPr>
            <w:r w:rsidRPr="003B7A4B">
              <w:rPr>
                <w:rFonts w:ascii="Arial" w:hAnsi="Arial" w:cs="Arial"/>
              </w:rPr>
              <w:t>3.</w:t>
            </w:r>
          </w:p>
        </w:tc>
        <w:tc>
          <w:tcPr>
            <w:tcW w:w="6320" w:type="dxa"/>
          </w:tcPr>
          <w:p w14:paraId="70C1B555" w14:textId="0767ADE0" w:rsidR="000D50BA" w:rsidRPr="003B7A4B" w:rsidRDefault="00106155" w:rsidP="00106155">
            <w:pPr>
              <w:contextualSpacing/>
              <w:jc w:val="both"/>
              <w:rPr>
                <w:rFonts w:ascii="Arial" w:hAnsi="Arial"/>
                <w:lang w:val="en-GB"/>
              </w:rPr>
            </w:pPr>
            <w:r w:rsidRPr="003B7A4B">
              <w:rPr>
                <w:rFonts w:ascii="Arial" w:hAnsi="Arial"/>
                <w:lang w:val="en-GB"/>
              </w:rPr>
              <w:t>All participants who are on CI are required to take a PET from a MOH-approved COVID-19 test provider up to 24-hours before the end of each event day</w:t>
            </w:r>
            <w:r w:rsidRPr="003B7A4B">
              <w:rPr>
                <w:rStyle w:val="FootnoteReference"/>
                <w:rFonts w:ascii="Arial" w:hAnsi="Arial"/>
                <w:lang w:val="en-GB"/>
              </w:rPr>
              <w:footnoteReference w:id="7"/>
            </w:r>
            <w:r w:rsidRPr="003B7A4B">
              <w:rPr>
                <w:rFonts w:ascii="Arial" w:hAnsi="Arial"/>
                <w:lang w:val="en-GB"/>
              </w:rPr>
              <w:t xml:space="preserve"> (the “Validity Period”). EOs must ensure that participants on CI have a valid negative COVID-19 test result from a MOH-approved COVID-19 test provider within the Validity Period to participate in each event day. Other COVID-19 tests (e.g. PCR tests) done pursuant to other testing requirements (e.g. Reciprocal Green Lane, Rostered Routine Testing) can be used at entry </w:t>
            </w:r>
            <w:proofErr w:type="gramStart"/>
            <w:r w:rsidRPr="003B7A4B">
              <w:rPr>
                <w:rFonts w:ascii="Arial" w:hAnsi="Arial"/>
                <w:lang w:val="en-GB"/>
              </w:rPr>
              <w:t>checks ,</w:t>
            </w:r>
            <w:proofErr w:type="gramEnd"/>
            <w:r w:rsidRPr="003B7A4B">
              <w:rPr>
                <w:rFonts w:ascii="Arial" w:hAnsi="Arial"/>
                <w:lang w:val="en-GB"/>
              </w:rPr>
              <w:t xml:space="preserve"> provided that the event is within the Validity Period. Refer to MOH PET website</w:t>
            </w:r>
            <w:r w:rsidRPr="003B7A4B">
              <w:rPr>
                <w:rStyle w:val="FootnoteReference"/>
                <w:rFonts w:ascii="Arial" w:hAnsi="Arial"/>
                <w:lang w:val="en-GB"/>
              </w:rPr>
              <w:footnoteReference w:id="8"/>
            </w:r>
            <w:r w:rsidRPr="003B7A4B">
              <w:rPr>
                <w:rFonts w:ascii="Arial" w:hAnsi="Arial"/>
                <w:lang w:val="en-GB"/>
              </w:rPr>
              <w:t xml:space="preserve"> for more information.</w:t>
            </w:r>
          </w:p>
        </w:tc>
        <w:tc>
          <w:tcPr>
            <w:tcW w:w="1969" w:type="dxa"/>
          </w:tcPr>
          <w:p w14:paraId="525674DD" w14:textId="77777777" w:rsidR="000D50BA" w:rsidRPr="003B7A4B" w:rsidRDefault="000D50BA" w:rsidP="00AE25C3">
            <w:pPr>
              <w:rPr>
                <w:rFonts w:ascii="Arial" w:hAnsi="Arial" w:cs="Arial"/>
              </w:rPr>
            </w:pPr>
          </w:p>
        </w:tc>
      </w:tr>
      <w:tr w:rsidR="000D50BA" w:rsidRPr="003B7A4B" w14:paraId="5A29F4F4" w14:textId="77777777" w:rsidTr="00082B1D">
        <w:trPr>
          <w:trHeight w:val="715"/>
        </w:trPr>
        <w:tc>
          <w:tcPr>
            <w:tcW w:w="706" w:type="dxa"/>
          </w:tcPr>
          <w:p w14:paraId="55A92BCF" w14:textId="77777777" w:rsidR="000D50BA" w:rsidRPr="003B7A4B" w:rsidRDefault="000D50BA" w:rsidP="00AE25C3">
            <w:pPr>
              <w:rPr>
                <w:rFonts w:ascii="Arial" w:hAnsi="Arial" w:cs="Arial"/>
              </w:rPr>
            </w:pPr>
            <w:r w:rsidRPr="003B7A4B">
              <w:rPr>
                <w:rFonts w:ascii="Arial" w:hAnsi="Arial" w:cs="Arial"/>
              </w:rPr>
              <w:t>4.</w:t>
            </w:r>
          </w:p>
        </w:tc>
        <w:tc>
          <w:tcPr>
            <w:tcW w:w="6320" w:type="dxa"/>
          </w:tcPr>
          <w:p w14:paraId="56029112" w14:textId="0851F687" w:rsidR="000D50BA" w:rsidRPr="003B7A4B" w:rsidRDefault="00106155" w:rsidP="00082B1D">
            <w:pPr>
              <w:contextualSpacing/>
              <w:jc w:val="both"/>
              <w:rPr>
                <w:rFonts w:ascii="Arial" w:hAnsi="Arial" w:cs="Arial"/>
                <w:lang w:val="en-GB"/>
              </w:rPr>
            </w:pPr>
            <w:r w:rsidRPr="003B7A4B">
              <w:rPr>
                <w:rFonts w:ascii="Arial" w:hAnsi="Arial" w:cs="Arial"/>
                <w:lang w:val="en-GB"/>
              </w:rPr>
              <w:t xml:space="preserve">Ensure that all participants download, complete the registration, and keep the </w:t>
            </w:r>
            <w:proofErr w:type="spellStart"/>
            <w:r w:rsidRPr="003B7A4B">
              <w:rPr>
                <w:rFonts w:ascii="Arial" w:hAnsi="Arial" w:cs="Arial"/>
                <w:lang w:val="en-GB"/>
              </w:rPr>
              <w:t>TraceTogether</w:t>
            </w:r>
            <w:proofErr w:type="spellEnd"/>
            <w:r w:rsidRPr="003B7A4B">
              <w:rPr>
                <w:rFonts w:ascii="Arial" w:hAnsi="Arial" w:cs="Arial"/>
                <w:lang w:val="en-GB"/>
              </w:rPr>
              <w:t xml:space="preserve"> (TT) App activated. For local participants only: local participants can collect a TT Token from the community centres in their constituency. Ensure that all participants</w:t>
            </w:r>
            <w:r w:rsidRPr="003B7A4B">
              <w:rPr>
                <w:rStyle w:val="FootnoteReference"/>
                <w:rFonts w:ascii="Arial" w:hAnsi="Arial" w:cs="Arial"/>
                <w:lang w:val="en-GB"/>
              </w:rPr>
              <w:footnoteReference w:id="9"/>
            </w:r>
            <w:r w:rsidRPr="003B7A4B">
              <w:rPr>
                <w:rFonts w:ascii="Arial" w:hAnsi="Arial" w:cs="Arial"/>
                <w:lang w:val="en-GB"/>
              </w:rPr>
              <w:t xml:space="preserve"> carry their TT App or Token with them at all times during the event</w:t>
            </w:r>
            <w:r w:rsidRPr="003B7A4B">
              <w:rPr>
                <w:rStyle w:val="FootnoteReference"/>
                <w:rFonts w:ascii="Arial" w:hAnsi="Arial" w:cs="Arial"/>
                <w:lang w:val="en-GB"/>
              </w:rPr>
              <w:footnoteReference w:id="10"/>
            </w:r>
          </w:p>
        </w:tc>
        <w:tc>
          <w:tcPr>
            <w:tcW w:w="1969" w:type="dxa"/>
          </w:tcPr>
          <w:p w14:paraId="3B843675" w14:textId="77777777" w:rsidR="000D50BA" w:rsidRPr="003B7A4B" w:rsidRDefault="000D50BA" w:rsidP="00AE25C3">
            <w:pPr>
              <w:rPr>
                <w:rFonts w:ascii="Arial" w:hAnsi="Arial" w:cs="Arial"/>
              </w:rPr>
            </w:pPr>
          </w:p>
        </w:tc>
      </w:tr>
      <w:tr w:rsidR="00400C41" w:rsidRPr="003B7A4B" w14:paraId="215BAB68" w14:textId="77777777" w:rsidTr="00082B1D">
        <w:trPr>
          <w:trHeight w:val="715"/>
        </w:trPr>
        <w:tc>
          <w:tcPr>
            <w:tcW w:w="706" w:type="dxa"/>
          </w:tcPr>
          <w:p w14:paraId="4BB5A16C" w14:textId="41DC10AE" w:rsidR="00400C41" w:rsidRPr="003B7A4B" w:rsidRDefault="00400C41" w:rsidP="00AE25C3">
            <w:pPr>
              <w:rPr>
                <w:rFonts w:ascii="Arial" w:hAnsi="Arial" w:cs="Arial"/>
              </w:rPr>
            </w:pPr>
            <w:r w:rsidRPr="003B7A4B">
              <w:rPr>
                <w:rFonts w:ascii="Arial" w:hAnsi="Arial" w:cs="Arial"/>
              </w:rPr>
              <w:t>5.</w:t>
            </w:r>
          </w:p>
        </w:tc>
        <w:tc>
          <w:tcPr>
            <w:tcW w:w="6320" w:type="dxa"/>
          </w:tcPr>
          <w:p w14:paraId="11FE8866" w14:textId="6DEAA16B" w:rsidR="00400C41" w:rsidRPr="003B7A4B" w:rsidRDefault="00E166A5" w:rsidP="00CF632F">
            <w:pPr>
              <w:contextualSpacing/>
              <w:jc w:val="both"/>
              <w:rPr>
                <w:rFonts w:ascii="Arial" w:hAnsi="Arial" w:cs="Arial"/>
                <w:lang w:val="en-GB"/>
              </w:rPr>
            </w:pPr>
            <w:r w:rsidRPr="003B7A4B">
              <w:rPr>
                <w:rFonts w:ascii="Arial" w:hAnsi="Arial" w:cs="Arial"/>
                <w:lang w:val="en-GB"/>
              </w:rPr>
              <w:t>Ensure</w:t>
            </w:r>
            <w:r w:rsidR="00400C41" w:rsidRPr="003B7A4B">
              <w:rPr>
                <w:rFonts w:ascii="Arial" w:hAnsi="Arial" w:cs="Arial"/>
                <w:lang w:val="en-GB"/>
              </w:rPr>
              <w:t xml:space="preserve"> that all </w:t>
            </w:r>
            <w:r w:rsidR="003471D1" w:rsidRPr="003B7A4B">
              <w:rPr>
                <w:rFonts w:ascii="Arial" w:hAnsi="Arial" w:cs="Arial"/>
                <w:lang w:val="en-GB"/>
              </w:rPr>
              <w:t>participant</w:t>
            </w:r>
            <w:r w:rsidR="00400C41" w:rsidRPr="003B7A4B">
              <w:rPr>
                <w:rFonts w:ascii="Arial" w:hAnsi="Arial" w:cs="Arial"/>
                <w:lang w:val="en-GB"/>
              </w:rPr>
              <w:t xml:space="preserve">s are aware of the SMM requirements prior to the event. EOs are to develop a signage plan and implement signs reminding </w:t>
            </w:r>
            <w:r w:rsidR="003471D1" w:rsidRPr="003B7A4B">
              <w:rPr>
                <w:rFonts w:ascii="Arial" w:hAnsi="Arial" w:cs="Arial"/>
                <w:lang w:val="en-GB"/>
              </w:rPr>
              <w:t>participant</w:t>
            </w:r>
            <w:r w:rsidR="00400C41" w:rsidRPr="003B7A4B">
              <w:rPr>
                <w:rFonts w:ascii="Arial" w:hAnsi="Arial" w:cs="Arial"/>
                <w:lang w:val="en-GB"/>
              </w:rPr>
              <w:t xml:space="preserve">s to practise safe distancing and good hygiene practices at the event. </w:t>
            </w:r>
          </w:p>
        </w:tc>
        <w:tc>
          <w:tcPr>
            <w:tcW w:w="1969" w:type="dxa"/>
          </w:tcPr>
          <w:p w14:paraId="7E2B33FA" w14:textId="77777777" w:rsidR="00400C41" w:rsidRPr="003B7A4B" w:rsidRDefault="00400C41" w:rsidP="00AE25C3">
            <w:pPr>
              <w:rPr>
                <w:rFonts w:ascii="Arial" w:hAnsi="Arial" w:cs="Arial"/>
              </w:rPr>
            </w:pPr>
          </w:p>
          <w:p w14:paraId="7B5A0107" w14:textId="77777777" w:rsidR="00B863B0" w:rsidRPr="003B7A4B" w:rsidRDefault="00B863B0" w:rsidP="00AE25C3">
            <w:pPr>
              <w:rPr>
                <w:rFonts w:ascii="Arial" w:hAnsi="Arial" w:cs="Arial"/>
              </w:rPr>
            </w:pPr>
          </w:p>
          <w:p w14:paraId="0F00C6E5" w14:textId="77777777" w:rsidR="00B863B0" w:rsidRPr="003B7A4B" w:rsidRDefault="00B863B0" w:rsidP="00AE25C3">
            <w:pPr>
              <w:rPr>
                <w:rFonts w:ascii="Arial" w:hAnsi="Arial" w:cs="Arial"/>
              </w:rPr>
            </w:pPr>
          </w:p>
          <w:p w14:paraId="0ACFEDF5" w14:textId="77777777" w:rsidR="00B863B0" w:rsidRPr="003B7A4B" w:rsidRDefault="00B863B0" w:rsidP="00AE25C3">
            <w:pPr>
              <w:rPr>
                <w:rFonts w:ascii="Arial" w:hAnsi="Arial" w:cs="Arial"/>
              </w:rPr>
            </w:pPr>
          </w:p>
          <w:p w14:paraId="6CC37490" w14:textId="2BDAFAB0" w:rsidR="00B863B0" w:rsidRPr="003B7A4B" w:rsidRDefault="00B863B0" w:rsidP="00AE25C3">
            <w:pPr>
              <w:rPr>
                <w:rFonts w:ascii="Arial" w:hAnsi="Arial" w:cs="Arial"/>
              </w:rPr>
            </w:pPr>
          </w:p>
        </w:tc>
      </w:tr>
      <w:tr w:rsidR="000007AF" w:rsidRPr="003B7A4B" w14:paraId="43C9DC53" w14:textId="77777777" w:rsidTr="00082B1D">
        <w:trPr>
          <w:trHeight w:val="514"/>
        </w:trPr>
        <w:tc>
          <w:tcPr>
            <w:tcW w:w="8995" w:type="dxa"/>
            <w:gridSpan w:val="3"/>
          </w:tcPr>
          <w:p w14:paraId="2A1D5EC8" w14:textId="7CD86A4D" w:rsidR="000007AF" w:rsidRPr="003B7A4B" w:rsidRDefault="002A639E" w:rsidP="00082B1D">
            <w:pPr>
              <w:jc w:val="both"/>
              <w:rPr>
                <w:lang w:val="en-GB"/>
              </w:rPr>
            </w:pPr>
            <w:r w:rsidRPr="00416F53">
              <w:rPr>
                <w:rFonts w:ascii="Arial" w:hAnsi="Arial" w:cs="Arial"/>
                <w:b/>
                <w:iCs/>
                <w:lang w:val="en-GB"/>
              </w:rPr>
              <w:lastRenderedPageBreak/>
              <w:t xml:space="preserve">Develop procedures and protocols to ensure all participants are vaccinated for events with &gt;50 participants </w:t>
            </w:r>
          </w:p>
        </w:tc>
      </w:tr>
      <w:tr w:rsidR="002F48B4" w:rsidRPr="003B7A4B" w14:paraId="5BDFDBCD" w14:textId="77777777" w:rsidTr="00082B1D">
        <w:trPr>
          <w:trHeight w:val="715"/>
        </w:trPr>
        <w:tc>
          <w:tcPr>
            <w:tcW w:w="706" w:type="dxa"/>
          </w:tcPr>
          <w:p w14:paraId="6D966DDE" w14:textId="3DAECFE0" w:rsidR="002F48B4" w:rsidRPr="003B7A4B" w:rsidRDefault="002F48B4" w:rsidP="00AE25C3">
            <w:pPr>
              <w:rPr>
                <w:rFonts w:ascii="Arial" w:hAnsi="Arial" w:cs="Arial"/>
              </w:rPr>
            </w:pPr>
            <w:r w:rsidRPr="003B7A4B">
              <w:rPr>
                <w:rFonts w:ascii="Arial" w:hAnsi="Arial" w:cs="Arial"/>
              </w:rPr>
              <w:t>6.</w:t>
            </w:r>
          </w:p>
        </w:tc>
        <w:tc>
          <w:tcPr>
            <w:tcW w:w="6320" w:type="dxa"/>
          </w:tcPr>
          <w:p w14:paraId="03CCB15D" w14:textId="77777777" w:rsidR="002A639E" w:rsidRPr="00416F53" w:rsidRDefault="002A639E" w:rsidP="002A639E">
            <w:pPr>
              <w:pStyle w:val="NoSpacing"/>
              <w:jc w:val="both"/>
              <w:rPr>
                <w:rFonts w:ascii="Arial" w:hAnsi="Arial" w:cs="Arial"/>
              </w:rPr>
            </w:pPr>
            <w:r w:rsidRPr="00416F53">
              <w:rPr>
                <w:rFonts w:ascii="Arial" w:hAnsi="Arial" w:cs="Arial"/>
              </w:rPr>
              <w:t xml:space="preserve">EOs must ensure that </w:t>
            </w:r>
            <w:r w:rsidRPr="00416F53">
              <w:rPr>
                <w:rFonts w:ascii="Arial" w:hAnsi="Arial" w:cs="Arial"/>
                <w:u w:val="single"/>
              </w:rPr>
              <w:t>all</w:t>
            </w:r>
            <w:r w:rsidRPr="00416F53">
              <w:rPr>
                <w:rFonts w:ascii="Arial" w:hAnsi="Arial" w:cs="Arial"/>
              </w:rPr>
              <w:t xml:space="preserve"> participants entering or remaining in the event venue are fully vaccinated. An individual is considered fully vaccinated if he/ she is a) fully vaccinated (i.e. has received the full regimen of either Pfizer-</w:t>
            </w:r>
            <w:proofErr w:type="spellStart"/>
            <w:r w:rsidRPr="00416F53">
              <w:rPr>
                <w:rFonts w:ascii="Arial" w:hAnsi="Arial" w:cs="Arial"/>
              </w:rPr>
              <w:t>BioNTech</w:t>
            </w:r>
            <w:proofErr w:type="spellEnd"/>
            <w:r w:rsidRPr="00416F53">
              <w:rPr>
                <w:rFonts w:ascii="Arial" w:hAnsi="Arial" w:cs="Arial"/>
              </w:rPr>
              <w:t>/</w:t>
            </w:r>
            <w:proofErr w:type="spellStart"/>
            <w:r w:rsidRPr="00416F53">
              <w:rPr>
                <w:rFonts w:ascii="Arial" w:hAnsi="Arial" w:cs="Arial"/>
              </w:rPr>
              <w:t>Comirnatry</w:t>
            </w:r>
            <w:proofErr w:type="spellEnd"/>
            <w:r w:rsidRPr="00416F53">
              <w:rPr>
                <w:rFonts w:ascii="Arial" w:hAnsi="Arial" w:cs="Arial"/>
              </w:rPr>
              <w:t xml:space="preserve">, </w:t>
            </w:r>
            <w:proofErr w:type="spellStart"/>
            <w:r w:rsidRPr="00416F53">
              <w:rPr>
                <w:rFonts w:ascii="Arial" w:hAnsi="Arial" w:cs="Arial"/>
              </w:rPr>
              <w:t>Moderna</w:t>
            </w:r>
            <w:proofErr w:type="spellEnd"/>
            <w:r w:rsidRPr="00416F53">
              <w:rPr>
                <w:rFonts w:ascii="Arial" w:hAnsi="Arial" w:cs="Arial"/>
              </w:rPr>
              <w:t>, or WHO EUL vaccines</w:t>
            </w:r>
            <w:r w:rsidRPr="00416F53">
              <w:rPr>
                <w:rStyle w:val="FootnoteReference"/>
                <w:rFonts w:ascii="Arial" w:hAnsi="Arial" w:cs="Arial"/>
              </w:rPr>
              <w:footnoteReference w:id="11"/>
            </w:r>
            <w:r w:rsidRPr="00416F53">
              <w:rPr>
                <w:rFonts w:ascii="Arial" w:hAnsi="Arial" w:cs="Arial"/>
              </w:rPr>
              <w:t>, with an additional two weeks for the vaccine to be fully effective), b) recovered from COVID-19, or c) has obtained a negative result on a Pre-Event Test taken in the past 24 hours before the expected end of the event.</w:t>
            </w:r>
          </w:p>
          <w:p w14:paraId="3F01C1D4" w14:textId="551AE4E9" w:rsidR="00137022" w:rsidRPr="003B7A4B" w:rsidRDefault="006D3E0C" w:rsidP="007B3F3B">
            <w:pPr>
              <w:pStyle w:val="NoSpacing"/>
              <w:rPr>
                <w:rFonts w:ascii="Arial" w:hAnsi="Arial" w:cs="Arial"/>
              </w:rPr>
            </w:pPr>
            <w:r w:rsidRPr="003B7A4B">
              <w:rPr>
                <w:rFonts w:ascii="Arial" w:hAnsi="Arial" w:cs="Arial"/>
              </w:rPr>
              <w:t xml:space="preserve"> </w:t>
            </w:r>
          </w:p>
        </w:tc>
        <w:tc>
          <w:tcPr>
            <w:tcW w:w="1969" w:type="dxa"/>
          </w:tcPr>
          <w:p w14:paraId="4175B64F" w14:textId="77777777" w:rsidR="002F48B4" w:rsidRPr="003B7A4B" w:rsidRDefault="002F48B4" w:rsidP="00AE25C3">
            <w:pPr>
              <w:rPr>
                <w:rFonts w:ascii="Arial" w:hAnsi="Arial" w:cs="Arial"/>
              </w:rPr>
            </w:pPr>
          </w:p>
        </w:tc>
      </w:tr>
      <w:tr w:rsidR="00106155" w:rsidRPr="003B7A4B" w14:paraId="2B87F723" w14:textId="77777777" w:rsidTr="005C3F4D">
        <w:trPr>
          <w:trHeight w:val="715"/>
        </w:trPr>
        <w:tc>
          <w:tcPr>
            <w:tcW w:w="706" w:type="dxa"/>
          </w:tcPr>
          <w:p w14:paraId="449E4089" w14:textId="7C84E3F0" w:rsidR="00106155" w:rsidRPr="003B7A4B" w:rsidRDefault="00106155" w:rsidP="00AE25C3">
            <w:pPr>
              <w:rPr>
                <w:rFonts w:ascii="Arial" w:hAnsi="Arial" w:cs="Arial"/>
              </w:rPr>
            </w:pPr>
            <w:r w:rsidRPr="003B7A4B">
              <w:rPr>
                <w:rFonts w:ascii="Arial" w:hAnsi="Arial" w:cs="Arial"/>
              </w:rPr>
              <w:t>7.</w:t>
            </w:r>
          </w:p>
        </w:tc>
        <w:tc>
          <w:tcPr>
            <w:tcW w:w="6320" w:type="dxa"/>
          </w:tcPr>
          <w:p w14:paraId="27A2F845" w14:textId="77777777" w:rsidR="00497585" w:rsidRPr="00497585" w:rsidRDefault="00497585" w:rsidP="00497585">
            <w:pPr>
              <w:contextualSpacing/>
              <w:jc w:val="both"/>
              <w:rPr>
                <w:rFonts w:ascii="Arial" w:hAnsi="Arial"/>
              </w:rPr>
            </w:pPr>
            <w:r w:rsidRPr="00497585">
              <w:rPr>
                <w:rFonts w:ascii="Arial" w:hAnsi="Arial"/>
                <w:lang w:val="en-GB"/>
              </w:rPr>
              <w:t>EOs must take all reasonably practicable steps to ensure an individual is able to present an Acceptable Document before entering the event venue. EOs must refuse entry if the individual refuses to show proof of an Acceptable Document. Refer to MOH’s website</w:t>
            </w:r>
            <w:r w:rsidRPr="00416F53">
              <w:rPr>
                <w:rStyle w:val="FootnoteReference"/>
                <w:rFonts w:ascii="Arial" w:hAnsi="Arial"/>
                <w:lang w:val="en-GB"/>
              </w:rPr>
              <w:footnoteReference w:id="12"/>
            </w:r>
            <w:r w:rsidRPr="00497585">
              <w:rPr>
                <w:rFonts w:ascii="Arial" w:hAnsi="Arial"/>
                <w:lang w:val="en-GB"/>
              </w:rPr>
              <w:t xml:space="preserve"> for the list of Acceptable Documents</w:t>
            </w:r>
            <w:r w:rsidRPr="00497585">
              <w:rPr>
                <w:rFonts w:ascii="Arial" w:hAnsi="Arial" w:cs="Arial"/>
                <w:lang w:val="en-GB"/>
              </w:rPr>
              <w:t>.</w:t>
            </w:r>
            <w:r w:rsidRPr="00497585">
              <w:rPr>
                <w:sz w:val="18"/>
                <w:szCs w:val="18"/>
              </w:rPr>
              <w:t xml:space="preserve"> </w:t>
            </w:r>
            <w:r w:rsidRPr="00416F53">
              <w:t xml:space="preserve"> </w:t>
            </w:r>
          </w:p>
          <w:p w14:paraId="061E9CF8" w14:textId="7E9B51ED" w:rsidR="00106155" w:rsidRPr="003B7A4B" w:rsidRDefault="00106155" w:rsidP="00082B1D">
            <w:pPr>
              <w:contextualSpacing/>
              <w:jc w:val="both"/>
              <w:rPr>
                <w:rFonts w:ascii="Arial" w:hAnsi="Arial" w:cs="Arial"/>
              </w:rPr>
            </w:pPr>
          </w:p>
        </w:tc>
        <w:tc>
          <w:tcPr>
            <w:tcW w:w="1969" w:type="dxa"/>
          </w:tcPr>
          <w:p w14:paraId="5F78775C" w14:textId="77777777" w:rsidR="00106155" w:rsidRPr="003B7A4B" w:rsidRDefault="00106155" w:rsidP="00AE25C3">
            <w:pPr>
              <w:rPr>
                <w:rFonts w:ascii="Arial" w:hAnsi="Arial" w:cs="Arial"/>
              </w:rPr>
            </w:pPr>
          </w:p>
        </w:tc>
      </w:tr>
      <w:tr w:rsidR="00106155" w:rsidRPr="003B7A4B" w14:paraId="7CC6C242" w14:textId="77777777" w:rsidTr="005C3F4D">
        <w:trPr>
          <w:trHeight w:val="715"/>
        </w:trPr>
        <w:tc>
          <w:tcPr>
            <w:tcW w:w="706" w:type="dxa"/>
          </w:tcPr>
          <w:p w14:paraId="1F2506E8" w14:textId="26BF144A" w:rsidR="00106155" w:rsidRPr="003B7A4B" w:rsidRDefault="00106155" w:rsidP="00AE25C3">
            <w:pPr>
              <w:rPr>
                <w:rFonts w:ascii="Arial" w:hAnsi="Arial" w:cs="Arial"/>
              </w:rPr>
            </w:pPr>
            <w:r w:rsidRPr="003B7A4B">
              <w:rPr>
                <w:rFonts w:ascii="Arial" w:hAnsi="Arial" w:cs="Arial"/>
              </w:rPr>
              <w:t>8.</w:t>
            </w:r>
          </w:p>
        </w:tc>
        <w:tc>
          <w:tcPr>
            <w:tcW w:w="6320" w:type="dxa"/>
          </w:tcPr>
          <w:p w14:paraId="04E06438" w14:textId="77777777" w:rsidR="00497585" w:rsidRPr="00497585" w:rsidRDefault="00497585" w:rsidP="00497585">
            <w:pPr>
              <w:contextualSpacing/>
              <w:jc w:val="both"/>
              <w:rPr>
                <w:rFonts w:ascii="Arial" w:hAnsi="Arial"/>
              </w:rPr>
            </w:pPr>
            <w:r w:rsidRPr="00497585">
              <w:rPr>
                <w:rFonts w:ascii="Arial" w:hAnsi="Arial"/>
              </w:rPr>
              <w:t xml:space="preserve">EOs must ensure that the identity reflected in the Acceptable Documents corresponds with the identity of the individual being checked for entry. </w:t>
            </w:r>
          </w:p>
          <w:p w14:paraId="6A86B20B" w14:textId="02A812A8" w:rsidR="00106155" w:rsidRPr="003B7A4B" w:rsidRDefault="00106155" w:rsidP="00082B1D">
            <w:pPr>
              <w:contextualSpacing/>
              <w:rPr>
                <w:rFonts w:ascii="Arial" w:hAnsi="Arial"/>
              </w:rPr>
            </w:pPr>
            <w:r w:rsidRPr="003B7A4B">
              <w:rPr>
                <w:rFonts w:ascii="Arial" w:hAnsi="Arial"/>
              </w:rPr>
              <w:t xml:space="preserve"> </w:t>
            </w:r>
          </w:p>
        </w:tc>
        <w:tc>
          <w:tcPr>
            <w:tcW w:w="1969" w:type="dxa"/>
          </w:tcPr>
          <w:p w14:paraId="4C693FF0" w14:textId="77777777" w:rsidR="00106155" w:rsidRPr="003B7A4B" w:rsidRDefault="00106155" w:rsidP="00AE25C3">
            <w:pPr>
              <w:rPr>
                <w:rFonts w:ascii="Arial" w:hAnsi="Arial" w:cs="Arial"/>
              </w:rPr>
            </w:pPr>
          </w:p>
        </w:tc>
      </w:tr>
      <w:tr w:rsidR="00106155" w:rsidRPr="003B7A4B" w14:paraId="468E49BD" w14:textId="77777777" w:rsidTr="005C3F4D">
        <w:trPr>
          <w:trHeight w:val="715"/>
        </w:trPr>
        <w:tc>
          <w:tcPr>
            <w:tcW w:w="706" w:type="dxa"/>
          </w:tcPr>
          <w:p w14:paraId="08BED165" w14:textId="69037D5C" w:rsidR="00106155" w:rsidRPr="003B7A4B" w:rsidRDefault="00106155" w:rsidP="00AE25C3">
            <w:pPr>
              <w:rPr>
                <w:rFonts w:ascii="Arial" w:hAnsi="Arial" w:cs="Arial"/>
              </w:rPr>
            </w:pPr>
            <w:r w:rsidRPr="003B7A4B">
              <w:rPr>
                <w:rFonts w:ascii="Arial" w:hAnsi="Arial" w:cs="Arial"/>
              </w:rPr>
              <w:t>9.</w:t>
            </w:r>
          </w:p>
        </w:tc>
        <w:tc>
          <w:tcPr>
            <w:tcW w:w="6320" w:type="dxa"/>
          </w:tcPr>
          <w:p w14:paraId="18C3B3DE" w14:textId="77777777" w:rsidR="00497585" w:rsidRPr="00497585" w:rsidRDefault="00497585" w:rsidP="00497585">
            <w:pPr>
              <w:contextualSpacing/>
              <w:jc w:val="both"/>
              <w:rPr>
                <w:rFonts w:ascii="Arial" w:hAnsi="Arial" w:cs="Arial"/>
                <w:lang w:val="en-GB"/>
              </w:rPr>
            </w:pPr>
            <w:r w:rsidRPr="00497585">
              <w:rPr>
                <w:rFonts w:ascii="Arial" w:hAnsi="Arial" w:cs="Arial"/>
                <w:lang w:val="en-GB"/>
              </w:rPr>
              <w:t>Ensure that signages are displayed prominently at every exit and entry point(s) of the event venue (including emergency exits) specifying that access to the MICE event venue is restricted to individuals who have fulfilled the conditions in 1.6 above, the date and duration of the MICE event restrictions, and that entry or remaining without being fully vaccinated is an offence. The signages should also state that participants are required to identify themselves and their reason for seeking entry, and to show</w:t>
            </w:r>
            <w:r w:rsidRPr="00497585">
              <w:rPr>
                <w:rFonts w:ascii="Arial" w:hAnsi="Arial"/>
                <w:lang w:val="en-GB"/>
              </w:rPr>
              <w:t xml:space="preserve"> proof of fulfilling the conditions in 1.6 above</w:t>
            </w:r>
            <w:r w:rsidRPr="00497585">
              <w:rPr>
                <w:rFonts w:ascii="Arial" w:hAnsi="Arial" w:cs="Arial"/>
                <w:lang w:val="en-GB"/>
              </w:rPr>
              <w:t xml:space="preserve"> when requested by the EOs.</w:t>
            </w:r>
          </w:p>
          <w:p w14:paraId="124E0035" w14:textId="1DEC9959" w:rsidR="00106155" w:rsidRPr="003B7A4B" w:rsidRDefault="00106155" w:rsidP="00082B1D">
            <w:pPr>
              <w:contextualSpacing/>
              <w:jc w:val="both"/>
              <w:rPr>
                <w:rFonts w:ascii="Arial" w:hAnsi="Arial" w:cs="Arial"/>
                <w:lang w:val="en-GB"/>
              </w:rPr>
            </w:pPr>
          </w:p>
          <w:p w14:paraId="1B73D59A" w14:textId="77777777" w:rsidR="00106155" w:rsidRPr="003B7A4B" w:rsidRDefault="00106155">
            <w:pPr>
              <w:contextualSpacing/>
              <w:jc w:val="both"/>
              <w:rPr>
                <w:rFonts w:ascii="Arial" w:hAnsi="Arial" w:cs="Arial"/>
              </w:rPr>
            </w:pPr>
          </w:p>
        </w:tc>
        <w:tc>
          <w:tcPr>
            <w:tcW w:w="1969" w:type="dxa"/>
          </w:tcPr>
          <w:p w14:paraId="45D63A7B" w14:textId="77777777" w:rsidR="00106155" w:rsidRPr="003B7A4B" w:rsidRDefault="00106155" w:rsidP="00AE25C3">
            <w:pPr>
              <w:rPr>
                <w:rFonts w:ascii="Arial" w:hAnsi="Arial" w:cs="Arial"/>
              </w:rPr>
            </w:pPr>
          </w:p>
        </w:tc>
      </w:tr>
      <w:tr w:rsidR="005C3F4D" w:rsidRPr="003B7A4B" w14:paraId="7531B3FC" w14:textId="77777777" w:rsidTr="00082B1D">
        <w:trPr>
          <w:trHeight w:val="616"/>
        </w:trPr>
        <w:tc>
          <w:tcPr>
            <w:tcW w:w="706" w:type="dxa"/>
          </w:tcPr>
          <w:p w14:paraId="4CA6D59B" w14:textId="1A6DDDF5" w:rsidR="005C3F4D" w:rsidRPr="003B7A4B" w:rsidRDefault="00106155" w:rsidP="00AE25C3">
            <w:pPr>
              <w:rPr>
                <w:rFonts w:ascii="Arial" w:hAnsi="Arial" w:cs="Arial"/>
              </w:rPr>
            </w:pPr>
            <w:r w:rsidRPr="003B7A4B">
              <w:rPr>
                <w:rFonts w:ascii="Arial" w:hAnsi="Arial" w:cs="Arial"/>
              </w:rPr>
              <w:t>10</w:t>
            </w:r>
            <w:r w:rsidR="005C3F4D" w:rsidRPr="003B7A4B">
              <w:rPr>
                <w:rFonts w:ascii="Arial" w:hAnsi="Arial" w:cs="Arial"/>
              </w:rPr>
              <w:t>.</w:t>
            </w:r>
          </w:p>
        </w:tc>
        <w:tc>
          <w:tcPr>
            <w:tcW w:w="6320" w:type="dxa"/>
          </w:tcPr>
          <w:p w14:paraId="375D6E1B" w14:textId="1D807B65" w:rsidR="005C3F4D" w:rsidRPr="003B7A4B" w:rsidRDefault="00B0788D" w:rsidP="00CF632F">
            <w:pPr>
              <w:contextualSpacing/>
              <w:jc w:val="both"/>
              <w:rPr>
                <w:rFonts w:ascii="Arial" w:hAnsi="Arial" w:cs="Arial"/>
                <w:sz w:val="20"/>
                <w:szCs w:val="20"/>
                <w:lang w:val="en-GB"/>
              </w:rPr>
            </w:pPr>
            <w:r w:rsidRPr="003B7A4B">
              <w:rPr>
                <w:rFonts w:ascii="Arial" w:hAnsi="Arial" w:cs="Arial"/>
                <w:sz w:val="20"/>
                <w:szCs w:val="20"/>
                <w:lang w:val="en-GB"/>
              </w:rPr>
              <w:t>EOs</w:t>
            </w:r>
            <w:r w:rsidRPr="003B7A4B">
              <w:rPr>
                <w:rFonts w:ascii="Arial" w:hAnsi="Arial" w:cs="Arial"/>
                <w:lang w:val="en-GB"/>
              </w:rPr>
              <w:t xml:space="preserve"> must </w:t>
            </w:r>
            <w:r w:rsidRPr="003B7A4B">
              <w:rPr>
                <w:rFonts w:ascii="Arial" w:hAnsi="Arial" w:cs="Arial"/>
                <w:lang w:bidi="ta-IN"/>
              </w:rPr>
              <w:t>clearly delineate the boundaries of the MICE event venue by means of markings, fencing, stanchion with barrier rope or tape, signs, walls, windows, partition, screens or other barriers, for the duration of the MICE event.</w:t>
            </w:r>
          </w:p>
        </w:tc>
        <w:tc>
          <w:tcPr>
            <w:tcW w:w="1969" w:type="dxa"/>
            <w:shd w:val="clear" w:color="auto" w:fill="auto"/>
          </w:tcPr>
          <w:p w14:paraId="1655D0A3" w14:textId="77777777" w:rsidR="005C3F4D" w:rsidRPr="003B7A4B" w:rsidRDefault="005C3F4D" w:rsidP="00AE25C3">
            <w:pPr>
              <w:rPr>
                <w:rFonts w:ascii="Arial" w:hAnsi="Arial" w:cs="Arial"/>
              </w:rPr>
            </w:pPr>
          </w:p>
        </w:tc>
      </w:tr>
      <w:tr w:rsidR="00116C30" w:rsidRPr="003B7A4B" w14:paraId="0916BF10" w14:textId="77777777" w:rsidTr="00082B1D">
        <w:trPr>
          <w:trHeight w:val="227"/>
        </w:trPr>
        <w:tc>
          <w:tcPr>
            <w:tcW w:w="8995" w:type="dxa"/>
            <w:gridSpan w:val="3"/>
          </w:tcPr>
          <w:p w14:paraId="562CA084" w14:textId="00E82172" w:rsidR="00116C30" w:rsidRPr="003B7A4B" w:rsidRDefault="00116C30" w:rsidP="00082B1D">
            <w:pPr>
              <w:spacing w:after="160" w:line="259" w:lineRule="auto"/>
              <w:jc w:val="both"/>
              <w:rPr>
                <w:rFonts w:ascii="Arial" w:eastAsiaTheme="minorHAnsi" w:hAnsi="Arial" w:cs="Arial"/>
                <w:bCs/>
                <w:lang w:val="en-GB" w:eastAsia="en-US"/>
              </w:rPr>
            </w:pPr>
            <w:r w:rsidRPr="003B7A4B">
              <w:rPr>
                <w:rFonts w:ascii="Arial" w:eastAsiaTheme="minorHAnsi" w:hAnsi="Arial" w:cs="Arial"/>
                <w:bCs/>
                <w:iCs/>
                <w:lang w:val="en-GB" w:eastAsia="en-US"/>
              </w:rPr>
              <w:t>Develop reporting frameworks to monitor health of local and foreign participants after event</w:t>
            </w:r>
          </w:p>
        </w:tc>
      </w:tr>
      <w:tr w:rsidR="005C3F4D" w:rsidRPr="003B7A4B" w14:paraId="5602D9FF" w14:textId="77777777" w:rsidTr="00082B1D">
        <w:trPr>
          <w:trHeight w:val="535"/>
        </w:trPr>
        <w:tc>
          <w:tcPr>
            <w:tcW w:w="706" w:type="dxa"/>
          </w:tcPr>
          <w:p w14:paraId="07EA485F" w14:textId="614DFEC1" w:rsidR="005C3F4D" w:rsidRPr="003B7A4B" w:rsidRDefault="005C3F4D" w:rsidP="00AE25C3">
            <w:pPr>
              <w:rPr>
                <w:rFonts w:ascii="Arial" w:hAnsi="Arial" w:cs="Arial"/>
              </w:rPr>
            </w:pPr>
            <w:r w:rsidRPr="003B7A4B">
              <w:rPr>
                <w:rFonts w:ascii="Arial" w:hAnsi="Arial" w:cs="Arial"/>
              </w:rPr>
              <w:t>1</w:t>
            </w:r>
            <w:r w:rsidR="0053733A">
              <w:rPr>
                <w:rFonts w:ascii="Arial" w:hAnsi="Arial" w:cs="Arial"/>
              </w:rPr>
              <w:t>1</w:t>
            </w:r>
            <w:r w:rsidRPr="003B7A4B">
              <w:rPr>
                <w:rFonts w:ascii="Arial" w:hAnsi="Arial" w:cs="Arial"/>
              </w:rPr>
              <w:t>.</w:t>
            </w:r>
          </w:p>
        </w:tc>
        <w:tc>
          <w:tcPr>
            <w:tcW w:w="6320" w:type="dxa"/>
          </w:tcPr>
          <w:p w14:paraId="41E72C38" w14:textId="70BF3965" w:rsidR="005C3F4D" w:rsidRPr="003B7A4B" w:rsidRDefault="00116C30" w:rsidP="00CF632F">
            <w:pPr>
              <w:contextualSpacing/>
              <w:jc w:val="both"/>
              <w:rPr>
                <w:rFonts w:ascii="Arial" w:hAnsi="Arial" w:cs="Arial"/>
                <w:lang w:val="en-GB"/>
              </w:rPr>
            </w:pPr>
            <w:r w:rsidRPr="003B7A4B">
              <w:rPr>
                <w:rFonts w:ascii="Arial" w:hAnsi="Arial" w:cs="Arial"/>
                <w:lang w:val="en-GB"/>
              </w:rPr>
              <w:t xml:space="preserve">Remind foreign participants to activate their TT app when they are in Singapore, including for the duration of their stay in Singapore. If the TT app is used, remind foreign </w:t>
            </w:r>
            <w:r w:rsidR="003471D1" w:rsidRPr="003B7A4B">
              <w:rPr>
                <w:rFonts w:ascii="Arial" w:hAnsi="Arial" w:cs="Arial"/>
                <w:lang w:val="en-GB"/>
              </w:rPr>
              <w:t>participant</w:t>
            </w:r>
            <w:r w:rsidRPr="003B7A4B">
              <w:rPr>
                <w:rFonts w:ascii="Arial" w:hAnsi="Arial" w:cs="Arial"/>
                <w:lang w:val="en-GB"/>
              </w:rPr>
              <w:t>s to retain the TT app on their mobile devices for 14 consecutive days after leaving Singapore.</w:t>
            </w:r>
          </w:p>
        </w:tc>
        <w:tc>
          <w:tcPr>
            <w:tcW w:w="1969" w:type="dxa"/>
          </w:tcPr>
          <w:p w14:paraId="5C9833AA" w14:textId="77777777" w:rsidR="005C3F4D" w:rsidRPr="003B7A4B" w:rsidRDefault="005C3F4D" w:rsidP="00AE25C3">
            <w:pPr>
              <w:rPr>
                <w:rFonts w:ascii="Arial" w:hAnsi="Arial" w:cs="Arial"/>
              </w:rPr>
            </w:pPr>
          </w:p>
        </w:tc>
      </w:tr>
      <w:tr w:rsidR="00116C30" w:rsidRPr="003B7A4B" w14:paraId="6C70814E" w14:textId="77777777" w:rsidTr="00AE25C3">
        <w:trPr>
          <w:trHeight w:val="535"/>
        </w:trPr>
        <w:tc>
          <w:tcPr>
            <w:tcW w:w="706" w:type="dxa"/>
          </w:tcPr>
          <w:p w14:paraId="6EF0B5DB" w14:textId="2E914570" w:rsidR="00116C30" w:rsidRPr="003B7A4B" w:rsidRDefault="00116C30" w:rsidP="00AE25C3">
            <w:pPr>
              <w:rPr>
                <w:rFonts w:ascii="Arial" w:hAnsi="Arial" w:cs="Arial"/>
              </w:rPr>
            </w:pPr>
            <w:r w:rsidRPr="003B7A4B">
              <w:rPr>
                <w:rFonts w:ascii="Arial" w:hAnsi="Arial" w:cs="Arial"/>
              </w:rPr>
              <w:t>1</w:t>
            </w:r>
            <w:r w:rsidR="0053733A">
              <w:rPr>
                <w:rFonts w:ascii="Arial" w:hAnsi="Arial" w:cs="Arial"/>
              </w:rPr>
              <w:t>2</w:t>
            </w:r>
            <w:r w:rsidRPr="003B7A4B">
              <w:rPr>
                <w:rFonts w:ascii="Arial" w:hAnsi="Arial" w:cs="Arial"/>
              </w:rPr>
              <w:t>.</w:t>
            </w:r>
          </w:p>
        </w:tc>
        <w:tc>
          <w:tcPr>
            <w:tcW w:w="6320" w:type="dxa"/>
          </w:tcPr>
          <w:p w14:paraId="237D928A" w14:textId="1171F180" w:rsidR="00116C30" w:rsidRPr="003B7A4B" w:rsidRDefault="00116C30">
            <w:pPr>
              <w:contextualSpacing/>
              <w:jc w:val="both"/>
              <w:rPr>
                <w:rFonts w:ascii="Arial" w:hAnsi="Arial" w:cs="Arial"/>
                <w:lang w:val="en-GB"/>
              </w:rPr>
            </w:pPr>
            <w:r w:rsidRPr="003B7A4B">
              <w:rPr>
                <w:rFonts w:ascii="Arial" w:hAnsi="Arial" w:cs="Arial"/>
                <w:lang w:val="en-GB"/>
              </w:rPr>
              <w:t>Remind all participants at the end of the event to monitor their health for COVID-19 symptoms</w:t>
            </w:r>
            <w:r w:rsidRPr="003B7A4B">
              <w:rPr>
                <w:rStyle w:val="FootnoteReference"/>
                <w:rFonts w:ascii="Arial" w:hAnsi="Arial" w:cs="Arial"/>
                <w:lang w:val="en-GB"/>
              </w:rPr>
              <w:footnoteReference w:id="13"/>
            </w:r>
            <w:r w:rsidRPr="003B7A4B">
              <w:rPr>
                <w:rFonts w:ascii="Arial" w:hAnsi="Arial" w:cs="Arial"/>
                <w:lang w:val="en-GB"/>
              </w:rPr>
              <w:t xml:space="preserve"> for 14 days and report to EOs within this period if any of them has displayed the symptoms, </w:t>
            </w:r>
            <w:r w:rsidRPr="003B7A4B">
              <w:rPr>
                <w:rFonts w:ascii="Arial" w:hAnsi="Arial" w:cs="Arial"/>
                <w:lang w:val="en-GB"/>
              </w:rPr>
              <w:lastRenderedPageBreak/>
              <w:t>and to encourage them to test for COVID-19 if they do have any such symptom.</w:t>
            </w:r>
          </w:p>
        </w:tc>
        <w:tc>
          <w:tcPr>
            <w:tcW w:w="1969" w:type="dxa"/>
          </w:tcPr>
          <w:p w14:paraId="236B74E7" w14:textId="77777777" w:rsidR="00116C30" w:rsidRPr="003B7A4B" w:rsidRDefault="00116C30" w:rsidP="00AE25C3">
            <w:pPr>
              <w:rPr>
                <w:rFonts w:ascii="Arial" w:hAnsi="Arial" w:cs="Arial"/>
              </w:rPr>
            </w:pPr>
          </w:p>
        </w:tc>
      </w:tr>
      <w:tr w:rsidR="005C3F4D" w:rsidRPr="003B7A4B" w14:paraId="50D2CF17" w14:textId="77777777" w:rsidTr="00082B1D">
        <w:trPr>
          <w:trHeight w:val="535"/>
        </w:trPr>
        <w:tc>
          <w:tcPr>
            <w:tcW w:w="706" w:type="dxa"/>
          </w:tcPr>
          <w:p w14:paraId="281630D4" w14:textId="21A42540" w:rsidR="005C3F4D" w:rsidRPr="003B7A4B" w:rsidDel="00495C7D" w:rsidRDefault="005C3F4D" w:rsidP="00AE25C3">
            <w:pPr>
              <w:rPr>
                <w:rFonts w:ascii="Arial" w:hAnsi="Arial" w:cs="Arial"/>
              </w:rPr>
            </w:pPr>
            <w:r w:rsidRPr="003B7A4B">
              <w:rPr>
                <w:rFonts w:ascii="Arial" w:hAnsi="Arial" w:cs="Arial"/>
              </w:rPr>
              <w:t>1</w:t>
            </w:r>
            <w:r w:rsidR="0053733A">
              <w:rPr>
                <w:rFonts w:ascii="Arial" w:hAnsi="Arial" w:cs="Arial"/>
              </w:rPr>
              <w:t>3</w:t>
            </w:r>
            <w:r w:rsidRPr="003B7A4B">
              <w:rPr>
                <w:rFonts w:ascii="Arial" w:hAnsi="Arial" w:cs="Arial"/>
              </w:rPr>
              <w:t>.</w:t>
            </w:r>
          </w:p>
        </w:tc>
        <w:tc>
          <w:tcPr>
            <w:tcW w:w="6320" w:type="dxa"/>
          </w:tcPr>
          <w:p w14:paraId="765BF168" w14:textId="425F7AA0" w:rsidR="005C3F4D" w:rsidRPr="003B7A4B" w:rsidRDefault="005C3F4D" w:rsidP="00CF632F">
            <w:pPr>
              <w:contextualSpacing/>
              <w:jc w:val="both"/>
              <w:rPr>
                <w:rFonts w:ascii="Arial" w:hAnsi="Arial" w:cs="Arial"/>
                <w:lang w:val="en-GB"/>
              </w:rPr>
            </w:pPr>
            <w:r w:rsidRPr="003B7A4B">
              <w:rPr>
                <w:rFonts w:ascii="Arial" w:hAnsi="Arial" w:cs="Arial"/>
                <w:lang w:val="en-GB"/>
              </w:rPr>
              <w:t>Any other SMMs that EOs would like to propose</w:t>
            </w:r>
          </w:p>
        </w:tc>
        <w:tc>
          <w:tcPr>
            <w:tcW w:w="1969" w:type="dxa"/>
          </w:tcPr>
          <w:p w14:paraId="4049230F" w14:textId="77777777" w:rsidR="005C3F4D" w:rsidRPr="003B7A4B" w:rsidRDefault="005C3F4D" w:rsidP="00AE25C3">
            <w:pPr>
              <w:rPr>
                <w:rFonts w:ascii="Arial" w:hAnsi="Arial" w:cs="Arial"/>
              </w:rPr>
            </w:pPr>
          </w:p>
        </w:tc>
      </w:tr>
    </w:tbl>
    <w:p w14:paraId="7CBB86F7" w14:textId="77777777" w:rsidR="000D50BA" w:rsidRPr="003B7A4B" w:rsidRDefault="000D50BA" w:rsidP="000D50BA">
      <w:pPr>
        <w:rPr>
          <w:rFonts w:ascii="Arial" w:hAnsi="Arial" w:cs="Arial"/>
          <w:b/>
        </w:rPr>
        <w:sectPr w:rsidR="000D50BA" w:rsidRPr="003B7A4B" w:rsidSect="00253093">
          <w:footerReference w:type="default" r:id="rId11"/>
          <w:pgSz w:w="11906" w:h="16838"/>
          <w:pgMar w:top="1138"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583"/>
        <w:gridCol w:w="6432"/>
        <w:gridCol w:w="2001"/>
      </w:tblGrid>
      <w:tr w:rsidR="000D50BA" w:rsidRPr="003B7A4B" w14:paraId="40549979" w14:textId="77777777" w:rsidTr="00400C41">
        <w:trPr>
          <w:trHeight w:val="350"/>
        </w:trPr>
        <w:tc>
          <w:tcPr>
            <w:tcW w:w="9016" w:type="dxa"/>
            <w:gridSpan w:val="3"/>
          </w:tcPr>
          <w:p w14:paraId="413599A8" w14:textId="77777777" w:rsidR="000D50BA" w:rsidRPr="003B7A4B" w:rsidRDefault="000D50BA" w:rsidP="00135326">
            <w:pPr>
              <w:jc w:val="both"/>
              <w:rPr>
                <w:rFonts w:ascii="Arial" w:hAnsi="Arial" w:cs="Arial"/>
              </w:rPr>
            </w:pPr>
            <w:r w:rsidRPr="003B7A4B">
              <w:rPr>
                <w:rFonts w:ascii="Arial" w:hAnsi="Arial" w:cs="Arial"/>
                <w:b/>
              </w:rPr>
              <w:lastRenderedPageBreak/>
              <w:t xml:space="preserve">Key Outcome 2: </w:t>
            </w:r>
            <w:r w:rsidRPr="003B7A4B">
              <w:rPr>
                <w:rFonts w:ascii="Arial" w:hAnsi="Arial" w:cs="Arial"/>
                <w:b/>
                <w:bCs/>
                <w:lang w:val="en-GB"/>
              </w:rPr>
              <w:t>Limit overall density of persons, especially in enclosed areas</w:t>
            </w:r>
          </w:p>
        </w:tc>
      </w:tr>
      <w:tr w:rsidR="00400C41" w:rsidRPr="003B7A4B" w14:paraId="2F635CF3" w14:textId="77777777" w:rsidTr="00135326">
        <w:trPr>
          <w:trHeight w:val="350"/>
        </w:trPr>
        <w:tc>
          <w:tcPr>
            <w:tcW w:w="583" w:type="dxa"/>
          </w:tcPr>
          <w:p w14:paraId="08908FD3" w14:textId="77777777" w:rsidR="00400C41" w:rsidRPr="003B7A4B" w:rsidRDefault="00400C41" w:rsidP="00135326">
            <w:pPr>
              <w:rPr>
                <w:rFonts w:ascii="Arial" w:hAnsi="Arial" w:cs="Arial"/>
              </w:rPr>
            </w:pPr>
            <w:r w:rsidRPr="003B7A4B">
              <w:rPr>
                <w:rFonts w:ascii="Arial" w:hAnsi="Arial" w:cs="Arial"/>
              </w:rPr>
              <w:t>S/N</w:t>
            </w:r>
          </w:p>
        </w:tc>
        <w:tc>
          <w:tcPr>
            <w:tcW w:w="6432" w:type="dxa"/>
          </w:tcPr>
          <w:p w14:paraId="2CEA5577" w14:textId="77777777" w:rsidR="00400C41" w:rsidRPr="003B7A4B" w:rsidRDefault="00400C41" w:rsidP="00135326">
            <w:pPr>
              <w:rPr>
                <w:rFonts w:ascii="Arial" w:hAnsi="Arial" w:cs="Arial"/>
              </w:rPr>
            </w:pPr>
            <w:r w:rsidRPr="003B7A4B">
              <w:rPr>
                <w:rFonts w:ascii="Arial" w:hAnsi="Arial" w:cs="Arial"/>
              </w:rPr>
              <w:t>SMM</w:t>
            </w:r>
          </w:p>
        </w:tc>
        <w:tc>
          <w:tcPr>
            <w:tcW w:w="2001" w:type="dxa"/>
          </w:tcPr>
          <w:p w14:paraId="34DD7878" w14:textId="51F6DBE3" w:rsidR="00400C41" w:rsidRPr="003B7A4B" w:rsidRDefault="00400C41" w:rsidP="00400C41">
            <w:pPr>
              <w:jc w:val="both"/>
              <w:rPr>
                <w:rFonts w:ascii="Arial" w:hAnsi="Arial" w:cs="Arial"/>
              </w:rPr>
            </w:pPr>
            <w:r w:rsidRPr="003B7A4B">
              <w:rPr>
                <w:rFonts w:ascii="Arial" w:hAnsi="Arial" w:cs="Arial"/>
                <w:lang w:val="en-US"/>
              </w:rPr>
              <w:t xml:space="preserve">Please indicate which part of the event proposal demonstrates that the SMM is met </w:t>
            </w:r>
          </w:p>
        </w:tc>
      </w:tr>
      <w:tr w:rsidR="00C03D58" w:rsidRPr="003B7A4B" w14:paraId="03166652" w14:textId="77777777" w:rsidTr="00903695">
        <w:tc>
          <w:tcPr>
            <w:tcW w:w="583" w:type="dxa"/>
          </w:tcPr>
          <w:p w14:paraId="41B57021" w14:textId="54712935" w:rsidR="00C03D58" w:rsidRPr="003B7A4B" w:rsidRDefault="00C03D58" w:rsidP="00C03D58">
            <w:pPr>
              <w:rPr>
                <w:rFonts w:ascii="Arial" w:hAnsi="Arial" w:cs="Arial"/>
              </w:rPr>
            </w:pPr>
            <w:r w:rsidRPr="003B7A4B">
              <w:rPr>
                <w:rFonts w:ascii="Arial" w:hAnsi="Arial" w:cs="Arial"/>
              </w:rPr>
              <w:t>1.</w:t>
            </w:r>
          </w:p>
        </w:tc>
        <w:tc>
          <w:tcPr>
            <w:tcW w:w="6432" w:type="dxa"/>
          </w:tcPr>
          <w:p w14:paraId="689B68A5" w14:textId="2F5B1A45" w:rsidR="00C03D58" w:rsidRPr="003B7A4B" w:rsidRDefault="003C6411" w:rsidP="00082B1D">
            <w:pPr>
              <w:contextualSpacing/>
              <w:jc w:val="both"/>
              <w:rPr>
                <w:rFonts w:ascii="Arial" w:hAnsi="Arial" w:cs="Arial"/>
                <w:lang w:val="en-GB"/>
              </w:rPr>
            </w:pPr>
            <w:r w:rsidRPr="003B7A4B">
              <w:rPr>
                <w:rFonts w:ascii="Arial" w:hAnsi="Arial" w:cs="Arial"/>
              </w:rPr>
              <w:t xml:space="preserve">Design and configure the space such that participants and EO staff (which </w:t>
            </w:r>
            <w:proofErr w:type="gramStart"/>
            <w:r w:rsidRPr="003B7A4B">
              <w:rPr>
                <w:rFonts w:ascii="Arial" w:hAnsi="Arial" w:cs="Arial"/>
              </w:rPr>
              <w:t xml:space="preserve">includes contractors) maintain at least 1 metre spacing between individuals </w:t>
            </w:r>
            <w:r w:rsidRPr="003B7A4B">
              <w:rPr>
                <w:rFonts w:ascii="Arial" w:hAnsi="Arial" w:cs="Arial"/>
                <w:lang w:val="en-GB"/>
              </w:rPr>
              <w:t>at all times</w:t>
            </w:r>
            <w:proofErr w:type="gramEnd"/>
            <w:r w:rsidRPr="003B7A4B">
              <w:rPr>
                <w:rFonts w:ascii="Arial" w:hAnsi="Arial" w:cs="Arial"/>
                <w:lang w:val="en-GB"/>
              </w:rPr>
              <w:t>.</w:t>
            </w:r>
          </w:p>
        </w:tc>
        <w:tc>
          <w:tcPr>
            <w:tcW w:w="2001" w:type="dxa"/>
          </w:tcPr>
          <w:p w14:paraId="2D0A66CC" w14:textId="77777777" w:rsidR="00C03D58" w:rsidRPr="003B7A4B" w:rsidRDefault="00C03D58" w:rsidP="00400C41">
            <w:pPr>
              <w:rPr>
                <w:rFonts w:ascii="Arial" w:hAnsi="Arial" w:cs="Arial"/>
                <w:u w:val="single"/>
              </w:rPr>
            </w:pPr>
          </w:p>
        </w:tc>
      </w:tr>
      <w:tr w:rsidR="00400C41" w:rsidRPr="003B7A4B" w14:paraId="6CAF3A23" w14:textId="77777777" w:rsidTr="00903695">
        <w:tc>
          <w:tcPr>
            <w:tcW w:w="583" w:type="dxa"/>
          </w:tcPr>
          <w:p w14:paraId="11F1A973" w14:textId="6E850BBD" w:rsidR="00400C41" w:rsidRPr="003B7A4B" w:rsidRDefault="00C03D58" w:rsidP="00400C41">
            <w:pPr>
              <w:rPr>
                <w:rFonts w:ascii="Arial" w:hAnsi="Arial" w:cs="Arial"/>
              </w:rPr>
            </w:pPr>
            <w:r w:rsidRPr="003B7A4B">
              <w:rPr>
                <w:rFonts w:ascii="Arial" w:hAnsi="Arial" w:cs="Arial"/>
              </w:rPr>
              <w:t>2.</w:t>
            </w:r>
          </w:p>
        </w:tc>
        <w:tc>
          <w:tcPr>
            <w:tcW w:w="6432" w:type="dxa"/>
          </w:tcPr>
          <w:p w14:paraId="7EFE6C14" w14:textId="2A26A94E" w:rsidR="00400C41" w:rsidRPr="003B7A4B" w:rsidRDefault="003C6411" w:rsidP="00082B1D">
            <w:pPr>
              <w:contextualSpacing/>
              <w:jc w:val="both"/>
              <w:rPr>
                <w:rFonts w:ascii="Arial" w:hAnsi="Arial" w:cs="Arial"/>
                <w:lang w:val="en-GB"/>
              </w:rPr>
            </w:pPr>
            <w:r w:rsidRPr="003B7A4B">
              <w:rPr>
                <w:rFonts w:ascii="Arial" w:hAnsi="Arial" w:cs="Arial"/>
                <w:szCs w:val="24"/>
              </w:rPr>
              <w:t xml:space="preserve">Ensure all participants and staff </w:t>
            </w:r>
            <w:proofErr w:type="gramStart"/>
            <w:r w:rsidRPr="003B7A4B">
              <w:rPr>
                <w:rFonts w:ascii="Arial" w:hAnsi="Arial" w:cs="Arial"/>
              </w:rPr>
              <w:t>maintain at least 1 metre spacing between individuals</w:t>
            </w:r>
            <w:r w:rsidRPr="003B7A4B">
              <w:rPr>
                <w:rFonts w:ascii="Arial" w:hAnsi="Arial" w:cs="Arial"/>
                <w:lang w:val="en-GB"/>
              </w:rPr>
              <w:t xml:space="preserve"> at all times</w:t>
            </w:r>
            <w:proofErr w:type="gramEnd"/>
            <w:r w:rsidRPr="003B7A4B">
              <w:rPr>
                <w:rFonts w:ascii="Arial" w:hAnsi="Arial" w:cs="Arial"/>
                <w:lang w:val="en-GB"/>
              </w:rPr>
              <w:t>.</w:t>
            </w:r>
          </w:p>
        </w:tc>
        <w:tc>
          <w:tcPr>
            <w:tcW w:w="2001" w:type="dxa"/>
          </w:tcPr>
          <w:p w14:paraId="01852A2A" w14:textId="77777777" w:rsidR="00400C41" w:rsidRPr="003B7A4B" w:rsidRDefault="00400C41" w:rsidP="00400C41">
            <w:pPr>
              <w:rPr>
                <w:rFonts w:ascii="Arial" w:hAnsi="Arial" w:cs="Arial"/>
                <w:u w:val="single"/>
              </w:rPr>
            </w:pPr>
          </w:p>
        </w:tc>
      </w:tr>
      <w:tr w:rsidR="00400C41" w:rsidRPr="003B7A4B" w14:paraId="030576E0" w14:textId="77777777" w:rsidTr="00903695">
        <w:tc>
          <w:tcPr>
            <w:tcW w:w="583" w:type="dxa"/>
          </w:tcPr>
          <w:p w14:paraId="1956495A" w14:textId="01203B3D" w:rsidR="00400C41" w:rsidRPr="003B7A4B" w:rsidRDefault="00C03D58" w:rsidP="00400C41">
            <w:pPr>
              <w:rPr>
                <w:rFonts w:ascii="Arial" w:hAnsi="Arial" w:cs="Arial"/>
              </w:rPr>
            </w:pPr>
            <w:r w:rsidRPr="003B7A4B">
              <w:rPr>
                <w:rFonts w:ascii="Arial" w:hAnsi="Arial" w:cs="Arial"/>
              </w:rPr>
              <w:t>3</w:t>
            </w:r>
            <w:r w:rsidR="00400C41" w:rsidRPr="003B7A4B">
              <w:rPr>
                <w:rFonts w:ascii="Arial" w:hAnsi="Arial" w:cs="Arial"/>
              </w:rPr>
              <w:t>.</w:t>
            </w:r>
          </w:p>
        </w:tc>
        <w:tc>
          <w:tcPr>
            <w:tcW w:w="6432" w:type="dxa"/>
          </w:tcPr>
          <w:p w14:paraId="5C378AB9" w14:textId="77777777" w:rsidR="003D65D5" w:rsidRPr="003D65D5" w:rsidRDefault="003D65D5" w:rsidP="003D65D5">
            <w:pPr>
              <w:contextualSpacing/>
              <w:jc w:val="both"/>
              <w:rPr>
                <w:rFonts w:ascii="Arial" w:hAnsi="Arial" w:cs="Arial"/>
                <w:lang w:val="en-GB"/>
              </w:rPr>
            </w:pPr>
            <w:r w:rsidRPr="003D65D5">
              <w:rPr>
                <w:rFonts w:ascii="Arial" w:hAnsi="Arial" w:cs="Arial"/>
                <w:lang w:val="en-GB"/>
              </w:rPr>
              <w:t xml:space="preserve">Ensure that there are no more than 250/500 participants (as the case may be) at any one time. </w:t>
            </w:r>
          </w:p>
          <w:p w14:paraId="1E48D1A5" w14:textId="4A1E5ACA" w:rsidR="00400C41" w:rsidRPr="003B7A4B" w:rsidDel="00986DC0" w:rsidRDefault="00400C41" w:rsidP="00082B1D">
            <w:pPr>
              <w:contextualSpacing/>
              <w:jc w:val="both"/>
              <w:rPr>
                <w:rFonts w:ascii="Arial" w:hAnsi="Arial" w:cs="Arial"/>
                <w:strike/>
                <w:lang w:val="en-GB"/>
              </w:rPr>
            </w:pPr>
          </w:p>
        </w:tc>
        <w:tc>
          <w:tcPr>
            <w:tcW w:w="2001" w:type="dxa"/>
          </w:tcPr>
          <w:p w14:paraId="6A9F7983" w14:textId="77777777" w:rsidR="00400C41" w:rsidRPr="003B7A4B" w:rsidRDefault="00400C41" w:rsidP="00400C41">
            <w:pPr>
              <w:rPr>
                <w:rFonts w:ascii="Arial" w:hAnsi="Arial" w:cs="Arial"/>
                <w:strike/>
              </w:rPr>
            </w:pPr>
          </w:p>
        </w:tc>
      </w:tr>
      <w:tr w:rsidR="00400C41" w:rsidRPr="003B7A4B" w14:paraId="1A3BD086" w14:textId="77777777" w:rsidTr="00903695">
        <w:tc>
          <w:tcPr>
            <w:tcW w:w="583" w:type="dxa"/>
          </w:tcPr>
          <w:p w14:paraId="03AE3284" w14:textId="4217485B" w:rsidR="00400C41" w:rsidRPr="003B7A4B" w:rsidRDefault="00C03D58" w:rsidP="00400C41">
            <w:pPr>
              <w:rPr>
                <w:rFonts w:ascii="Arial" w:hAnsi="Arial" w:cs="Arial"/>
              </w:rPr>
            </w:pPr>
            <w:r w:rsidRPr="003B7A4B">
              <w:rPr>
                <w:rFonts w:ascii="Arial" w:hAnsi="Arial" w:cs="Arial"/>
              </w:rPr>
              <w:t>4</w:t>
            </w:r>
            <w:r w:rsidR="00400C41" w:rsidRPr="003B7A4B">
              <w:rPr>
                <w:rFonts w:ascii="Arial" w:hAnsi="Arial" w:cs="Arial"/>
              </w:rPr>
              <w:t>.</w:t>
            </w:r>
          </w:p>
        </w:tc>
        <w:tc>
          <w:tcPr>
            <w:tcW w:w="6432" w:type="dxa"/>
          </w:tcPr>
          <w:p w14:paraId="4CD49BD7" w14:textId="3C3C83D0" w:rsidR="00400C41" w:rsidRPr="003B7A4B" w:rsidRDefault="00116C30" w:rsidP="00CF632F">
            <w:pPr>
              <w:contextualSpacing/>
              <w:jc w:val="both"/>
              <w:rPr>
                <w:rFonts w:ascii="Arial" w:hAnsi="Arial" w:cs="Arial"/>
                <w:lang w:val="en-GB"/>
              </w:rPr>
            </w:pPr>
            <w:r w:rsidRPr="003B7A4B">
              <w:rPr>
                <w:rFonts w:ascii="Arial" w:hAnsi="Arial" w:cs="Arial"/>
                <w:lang w:val="en-GB"/>
              </w:rPr>
              <w:t>Implement solutions to monitor and control the operating capacity within the event venue to ensure capacity does not exceed allowable operating capacity.</w:t>
            </w:r>
          </w:p>
        </w:tc>
        <w:tc>
          <w:tcPr>
            <w:tcW w:w="2001" w:type="dxa"/>
          </w:tcPr>
          <w:p w14:paraId="136B662F" w14:textId="77777777" w:rsidR="00400C41" w:rsidRPr="003B7A4B" w:rsidRDefault="00400C41" w:rsidP="00400C41">
            <w:pPr>
              <w:rPr>
                <w:rFonts w:ascii="Arial" w:hAnsi="Arial" w:cs="Arial"/>
              </w:rPr>
            </w:pPr>
          </w:p>
        </w:tc>
      </w:tr>
      <w:tr w:rsidR="00400C41" w:rsidRPr="003B7A4B" w14:paraId="09DF9F5F" w14:textId="77777777" w:rsidTr="00903695">
        <w:tc>
          <w:tcPr>
            <w:tcW w:w="583" w:type="dxa"/>
          </w:tcPr>
          <w:p w14:paraId="03BB680B" w14:textId="123FAF51" w:rsidR="00400C41" w:rsidRPr="003B7A4B" w:rsidRDefault="00C03D58" w:rsidP="00400C41">
            <w:pPr>
              <w:rPr>
                <w:rFonts w:ascii="Arial" w:hAnsi="Arial" w:cs="Arial"/>
              </w:rPr>
            </w:pPr>
            <w:r w:rsidRPr="003B7A4B">
              <w:rPr>
                <w:rFonts w:ascii="Arial" w:hAnsi="Arial" w:cs="Arial"/>
              </w:rPr>
              <w:t>5</w:t>
            </w:r>
            <w:r w:rsidR="00400C41" w:rsidRPr="003B7A4B">
              <w:rPr>
                <w:rFonts w:ascii="Arial" w:hAnsi="Arial" w:cs="Arial"/>
              </w:rPr>
              <w:t>.</w:t>
            </w:r>
          </w:p>
        </w:tc>
        <w:tc>
          <w:tcPr>
            <w:tcW w:w="6432" w:type="dxa"/>
          </w:tcPr>
          <w:p w14:paraId="47932CC9" w14:textId="35268EB7" w:rsidR="00400C41" w:rsidRPr="003B7A4B" w:rsidDel="00943C94" w:rsidRDefault="00116C30" w:rsidP="00CF632F">
            <w:pPr>
              <w:contextualSpacing/>
              <w:jc w:val="both"/>
              <w:rPr>
                <w:rFonts w:ascii="Arial" w:hAnsi="Arial" w:cs="Arial"/>
                <w:lang w:val="en-GB"/>
              </w:rPr>
            </w:pPr>
            <w:r w:rsidRPr="003B7A4B">
              <w:rPr>
                <w:rFonts w:ascii="Arial" w:hAnsi="Arial" w:cs="Arial"/>
                <w:lang w:val="en-GB"/>
              </w:rPr>
              <w:t>Implement a one-way traffic flow at the event space as well as exclusive entry and exit points for each zone, where practicable.</w:t>
            </w:r>
          </w:p>
        </w:tc>
        <w:tc>
          <w:tcPr>
            <w:tcW w:w="2001" w:type="dxa"/>
          </w:tcPr>
          <w:p w14:paraId="7429FD19" w14:textId="77777777" w:rsidR="00400C41" w:rsidRPr="003B7A4B" w:rsidRDefault="00400C41" w:rsidP="00400C41">
            <w:pPr>
              <w:rPr>
                <w:rFonts w:ascii="Arial" w:hAnsi="Arial" w:cs="Arial"/>
              </w:rPr>
            </w:pPr>
          </w:p>
        </w:tc>
      </w:tr>
      <w:tr w:rsidR="00400C41" w:rsidRPr="003B7A4B" w14:paraId="1D7DF476" w14:textId="77777777" w:rsidTr="00903695">
        <w:tc>
          <w:tcPr>
            <w:tcW w:w="583" w:type="dxa"/>
          </w:tcPr>
          <w:p w14:paraId="62F1B994" w14:textId="30356B40" w:rsidR="00400C41" w:rsidRPr="003B7A4B" w:rsidRDefault="00C03D58" w:rsidP="00400C41">
            <w:pPr>
              <w:rPr>
                <w:rFonts w:ascii="Arial" w:hAnsi="Arial" w:cs="Arial"/>
              </w:rPr>
            </w:pPr>
            <w:r w:rsidRPr="003B7A4B">
              <w:rPr>
                <w:rFonts w:ascii="Arial" w:hAnsi="Arial" w:cs="Arial"/>
              </w:rPr>
              <w:t>6</w:t>
            </w:r>
            <w:r w:rsidR="00400C41" w:rsidRPr="003B7A4B">
              <w:rPr>
                <w:rFonts w:ascii="Arial" w:hAnsi="Arial" w:cs="Arial"/>
              </w:rPr>
              <w:t>.</w:t>
            </w:r>
          </w:p>
        </w:tc>
        <w:tc>
          <w:tcPr>
            <w:tcW w:w="6432" w:type="dxa"/>
          </w:tcPr>
          <w:p w14:paraId="6E695A33" w14:textId="6D3C87A1" w:rsidR="00400C41" w:rsidRPr="003B7A4B" w:rsidRDefault="00116C30" w:rsidP="00CF632F">
            <w:pPr>
              <w:contextualSpacing/>
              <w:jc w:val="both"/>
              <w:rPr>
                <w:lang w:val="en-GB"/>
              </w:rPr>
            </w:pPr>
            <w:r w:rsidRPr="003B7A4B">
              <w:rPr>
                <w:rFonts w:ascii="Arial" w:hAnsi="Arial" w:cs="Arial"/>
                <w:lang w:val="en-GB"/>
              </w:rPr>
              <w:t xml:space="preserve">Identify hotspots for potential bunching (e.g. entry/exit points, toilets) and propose a control mechanism to prevent/disperse crowds (e.g. </w:t>
            </w:r>
            <w:r w:rsidRPr="003B7A4B">
              <w:rPr>
                <w:rFonts w:ascii="Arial" w:hAnsi="Arial" w:cs="Arial"/>
              </w:rPr>
              <w:t>frequent reminders over public announcement system, staff to manually disperse crowds, provision of visual markers for safe distancing</w:t>
            </w:r>
            <w:r w:rsidRPr="003B7A4B">
              <w:rPr>
                <w:rFonts w:ascii="Arial" w:hAnsi="Arial" w:cs="Arial"/>
                <w:lang w:val="en-GB"/>
              </w:rPr>
              <w:t>).</w:t>
            </w:r>
          </w:p>
        </w:tc>
        <w:tc>
          <w:tcPr>
            <w:tcW w:w="2001" w:type="dxa"/>
          </w:tcPr>
          <w:p w14:paraId="5AB644E5" w14:textId="77777777" w:rsidR="00400C41" w:rsidRPr="003B7A4B" w:rsidRDefault="00400C41" w:rsidP="00400C41">
            <w:pPr>
              <w:rPr>
                <w:rFonts w:ascii="Arial" w:hAnsi="Arial" w:cs="Arial"/>
              </w:rPr>
            </w:pPr>
          </w:p>
        </w:tc>
      </w:tr>
      <w:tr w:rsidR="00400C41" w:rsidRPr="003B7A4B" w14:paraId="1C5C0EA8" w14:textId="77777777" w:rsidTr="00903695">
        <w:trPr>
          <w:trHeight w:val="589"/>
        </w:trPr>
        <w:tc>
          <w:tcPr>
            <w:tcW w:w="583" w:type="dxa"/>
          </w:tcPr>
          <w:p w14:paraId="04182298" w14:textId="0C605244" w:rsidR="00400C41" w:rsidRPr="003B7A4B" w:rsidRDefault="00C03D58" w:rsidP="00400C41">
            <w:pPr>
              <w:rPr>
                <w:rFonts w:ascii="Arial" w:hAnsi="Arial" w:cs="Arial"/>
              </w:rPr>
            </w:pPr>
            <w:r w:rsidRPr="003B7A4B">
              <w:rPr>
                <w:rFonts w:ascii="Arial" w:hAnsi="Arial" w:cs="Arial"/>
              </w:rPr>
              <w:t>7</w:t>
            </w:r>
            <w:r w:rsidR="00400C41" w:rsidRPr="003B7A4B">
              <w:rPr>
                <w:rFonts w:ascii="Arial" w:hAnsi="Arial" w:cs="Arial"/>
              </w:rPr>
              <w:t>.</w:t>
            </w:r>
          </w:p>
        </w:tc>
        <w:tc>
          <w:tcPr>
            <w:tcW w:w="6432" w:type="dxa"/>
          </w:tcPr>
          <w:p w14:paraId="2CF3DEE3" w14:textId="658D8935" w:rsidR="00400C41" w:rsidRPr="003B7A4B" w:rsidRDefault="00106155" w:rsidP="00CF632F">
            <w:pPr>
              <w:jc w:val="both"/>
              <w:rPr>
                <w:rFonts w:ascii="Arial" w:hAnsi="Arial" w:cs="Arial"/>
                <w:lang w:val="en-GB"/>
              </w:rPr>
            </w:pPr>
            <w:r w:rsidRPr="003B7A4B">
              <w:rPr>
                <w:rFonts w:ascii="Arial" w:hAnsi="Arial" w:cs="Arial"/>
                <w:lang w:val="en-GB"/>
              </w:rPr>
              <w:t>For events with an exhibition component, stagger arrivals to the exhibition sections to prevent crowding and ensure individuals from different zones do not join or intermingle. EOs must also implement controls to prevent crowding at each exhibition booth (e.g. provision of visual markers for buyers to stand at safe distances).</w:t>
            </w:r>
          </w:p>
        </w:tc>
        <w:tc>
          <w:tcPr>
            <w:tcW w:w="2001" w:type="dxa"/>
          </w:tcPr>
          <w:p w14:paraId="22BA70C0" w14:textId="77777777" w:rsidR="00400C41" w:rsidRPr="003B7A4B" w:rsidRDefault="00400C41" w:rsidP="00400C41">
            <w:pPr>
              <w:rPr>
                <w:rFonts w:ascii="Arial" w:hAnsi="Arial" w:cs="Arial"/>
              </w:rPr>
            </w:pPr>
          </w:p>
          <w:p w14:paraId="658437C3" w14:textId="77777777" w:rsidR="00400C41" w:rsidRPr="003B7A4B" w:rsidRDefault="00400C41" w:rsidP="00400C41">
            <w:pPr>
              <w:rPr>
                <w:rFonts w:ascii="Arial" w:hAnsi="Arial" w:cs="Arial"/>
              </w:rPr>
            </w:pPr>
          </w:p>
        </w:tc>
      </w:tr>
      <w:tr w:rsidR="00400C41" w:rsidRPr="003B7A4B" w14:paraId="03E76B8E" w14:textId="77777777" w:rsidTr="00903695">
        <w:trPr>
          <w:trHeight w:val="526"/>
        </w:trPr>
        <w:tc>
          <w:tcPr>
            <w:tcW w:w="583" w:type="dxa"/>
          </w:tcPr>
          <w:p w14:paraId="12AAFC34" w14:textId="6640B046" w:rsidR="00400C41" w:rsidRPr="003B7A4B" w:rsidRDefault="00116C30" w:rsidP="00400C41">
            <w:pPr>
              <w:rPr>
                <w:rFonts w:ascii="Arial" w:hAnsi="Arial" w:cs="Arial"/>
              </w:rPr>
            </w:pPr>
            <w:r w:rsidRPr="003B7A4B">
              <w:rPr>
                <w:rFonts w:ascii="Arial" w:hAnsi="Arial" w:cs="Arial"/>
              </w:rPr>
              <w:t>8</w:t>
            </w:r>
            <w:r w:rsidR="009E750C" w:rsidRPr="003B7A4B">
              <w:rPr>
                <w:rFonts w:ascii="Arial" w:hAnsi="Arial" w:cs="Arial"/>
              </w:rPr>
              <w:t>.</w:t>
            </w:r>
          </w:p>
        </w:tc>
        <w:tc>
          <w:tcPr>
            <w:tcW w:w="6432" w:type="dxa"/>
          </w:tcPr>
          <w:p w14:paraId="449A2112" w14:textId="77777777" w:rsidR="00400C41" w:rsidRPr="003B7A4B" w:rsidRDefault="00400C41" w:rsidP="00CF632F">
            <w:pPr>
              <w:contextualSpacing/>
              <w:jc w:val="both"/>
              <w:rPr>
                <w:rFonts w:ascii="Arial" w:hAnsi="Arial" w:cs="Arial"/>
                <w:lang w:val="en-GB"/>
              </w:rPr>
            </w:pPr>
            <w:r w:rsidRPr="003B7A4B">
              <w:rPr>
                <w:rFonts w:ascii="Arial" w:hAnsi="Arial" w:cs="Arial"/>
                <w:lang w:val="en-GB"/>
              </w:rPr>
              <w:t>Any other SMMs that EOs would like to propose</w:t>
            </w:r>
          </w:p>
        </w:tc>
        <w:tc>
          <w:tcPr>
            <w:tcW w:w="2001" w:type="dxa"/>
          </w:tcPr>
          <w:p w14:paraId="67F382A2" w14:textId="77777777" w:rsidR="00400C41" w:rsidRPr="003B7A4B" w:rsidRDefault="00400C41" w:rsidP="00400C41">
            <w:pPr>
              <w:rPr>
                <w:rFonts w:ascii="Arial" w:hAnsi="Arial" w:cs="Arial"/>
                <w:lang w:val="en-US"/>
              </w:rPr>
            </w:pPr>
          </w:p>
        </w:tc>
      </w:tr>
    </w:tbl>
    <w:p w14:paraId="6015CCDF" w14:textId="77777777" w:rsidR="000D50BA" w:rsidRPr="003B7A4B" w:rsidRDefault="000D50BA" w:rsidP="000D50BA">
      <w:pPr>
        <w:rPr>
          <w:rFonts w:ascii="Arial" w:hAnsi="Arial" w:cs="Arial"/>
          <w:b/>
        </w:rPr>
      </w:pPr>
    </w:p>
    <w:p w14:paraId="3F61803F" w14:textId="77777777" w:rsidR="000D50BA" w:rsidRPr="003B7A4B" w:rsidRDefault="000D50BA" w:rsidP="000D50BA">
      <w:pPr>
        <w:rPr>
          <w:rFonts w:ascii="Arial" w:hAnsi="Arial" w:cs="Arial"/>
          <w:b/>
        </w:rPr>
      </w:pPr>
    </w:p>
    <w:p w14:paraId="1A81C6AF" w14:textId="77777777" w:rsidR="000D50BA" w:rsidRPr="003B7A4B" w:rsidRDefault="000D50BA" w:rsidP="000D50BA">
      <w:pPr>
        <w:rPr>
          <w:rFonts w:ascii="Arial" w:hAnsi="Arial" w:cs="Arial"/>
          <w:b/>
        </w:rPr>
        <w:sectPr w:rsidR="000D50BA" w:rsidRPr="003B7A4B" w:rsidSect="00253093">
          <w:pgSz w:w="11906" w:h="16838"/>
          <w:pgMar w:top="1138"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828"/>
        <w:gridCol w:w="6209"/>
        <w:gridCol w:w="1979"/>
      </w:tblGrid>
      <w:tr w:rsidR="000D50BA" w:rsidRPr="003B7A4B" w14:paraId="1853B4D2" w14:textId="77777777" w:rsidTr="00CF632F">
        <w:trPr>
          <w:trHeight w:val="350"/>
        </w:trPr>
        <w:tc>
          <w:tcPr>
            <w:tcW w:w="9016" w:type="dxa"/>
            <w:gridSpan w:val="3"/>
          </w:tcPr>
          <w:p w14:paraId="7FAFDA39" w14:textId="7AD1A5B2" w:rsidR="000D50BA" w:rsidRPr="003B7A4B" w:rsidRDefault="000D50BA" w:rsidP="00135326">
            <w:pPr>
              <w:jc w:val="both"/>
              <w:rPr>
                <w:rFonts w:ascii="Arial" w:hAnsi="Arial" w:cs="Arial"/>
                <w:b/>
                <w:bCs/>
                <w:lang w:val="en-GB"/>
              </w:rPr>
            </w:pPr>
            <w:r w:rsidRPr="003B7A4B">
              <w:rPr>
                <w:rFonts w:ascii="Arial" w:hAnsi="Arial" w:cs="Arial"/>
                <w:b/>
              </w:rPr>
              <w:lastRenderedPageBreak/>
              <w:t xml:space="preserve">Key Outcome 3: </w:t>
            </w:r>
            <w:r w:rsidR="00CF632F" w:rsidRPr="003B7A4B">
              <w:rPr>
                <w:rFonts w:ascii="Arial" w:hAnsi="Arial" w:cs="Arial"/>
                <w:b/>
                <w:bCs/>
                <w:lang w:val="en-GB"/>
              </w:rPr>
              <w:t xml:space="preserve">Limit opportunities for and number of close contacts between individuals (incl. </w:t>
            </w:r>
            <w:r w:rsidR="003471D1" w:rsidRPr="003B7A4B">
              <w:rPr>
                <w:rFonts w:ascii="Arial" w:hAnsi="Arial" w:cs="Arial"/>
                <w:b/>
                <w:bCs/>
                <w:lang w:val="en-GB"/>
              </w:rPr>
              <w:t>participant</w:t>
            </w:r>
            <w:r w:rsidR="00CF632F" w:rsidRPr="003B7A4B">
              <w:rPr>
                <w:rFonts w:ascii="Arial" w:hAnsi="Arial" w:cs="Arial"/>
                <w:b/>
                <w:bCs/>
                <w:lang w:val="en-GB"/>
              </w:rPr>
              <w:t>s and staff)</w:t>
            </w:r>
          </w:p>
        </w:tc>
      </w:tr>
      <w:tr w:rsidR="000D50BA" w:rsidRPr="003B7A4B" w14:paraId="4EC4BC45" w14:textId="77777777" w:rsidTr="003D4F6E">
        <w:trPr>
          <w:trHeight w:val="350"/>
        </w:trPr>
        <w:tc>
          <w:tcPr>
            <w:tcW w:w="828" w:type="dxa"/>
          </w:tcPr>
          <w:p w14:paraId="5E4C965B" w14:textId="77777777" w:rsidR="000D50BA" w:rsidRPr="003B7A4B" w:rsidRDefault="000D50BA" w:rsidP="00135326">
            <w:pPr>
              <w:rPr>
                <w:rFonts w:ascii="Arial" w:hAnsi="Arial" w:cs="Arial"/>
              </w:rPr>
            </w:pPr>
            <w:r w:rsidRPr="003B7A4B">
              <w:rPr>
                <w:rFonts w:ascii="Arial" w:hAnsi="Arial" w:cs="Arial"/>
              </w:rPr>
              <w:t>S/N</w:t>
            </w:r>
          </w:p>
        </w:tc>
        <w:tc>
          <w:tcPr>
            <w:tcW w:w="6209" w:type="dxa"/>
          </w:tcPr>
          <w:p w14:paraId="3B31187F" w14:textId="77777777" w:rsidR="000D50BA" w:rsidRPr="003B7A4B" w:rsidRDefault="000D50BA" w:rsidP="00135326">
            <w:pPr>
              <w:rPr>
                <w:rFonts w:ascii="Arial" w:hAnsi="Arial" w:cs="Arial"/>
              </w:rPr>
            </w:pPr>
            <w:r w:rsidRPr="003B7A4B">
              <w:rPr>
                <w:rFonts w:ascii="Arial" w:hAnsi="Arial" w:cs="Arial"/>
              </w:rPr>
              <w:t>SMM</w:t>
            </w:r>
          </w:p>
        </w:tc>
        <w:tc>
          <w:tcPr>
            <w:tcW w:w="1979" w:type="dxa"/>
          </w:tcPr>
          <w:p w14:paraId="65858824" w14:textId="16705973" w:rsidR="000D50BA" w:rsidRPr="003B7A4B" w:rsidRDefault="00CF632F" w:rsidP="00CF632F">
            <w:pPr>
              <w:jc w:val="both"/>
              <w:rPr>
                <w:rFonts w:ascii="Arial" w:hAnsi="Arial" w:cs="Arial"/>
              </w:rPr>
            </w:pPr>
            <w:r w:rsidRPr="003B7A4B">
              <w:rPr>
                <w:rFonts w:ascii="Arial" w:hAnsi="Arial" w:cs="Arial"/>
                <w:lang w:val="en-US"/>
              </w:rPr>
              <w:t>Please indicate which part of the event proposal demonstrates that the SMM is met</w:t>
            </w:r>
          </w:p>
        </w:tc>
      </w:tr>
      <w:tr w:rsidR="000D50BA" w:rsidRPr="003B7A4B" w14:paraId="49FEA575" w14:textId="77777777" w:rsidTr="003D4F6E">
        <w:tc>
          <w:tcPr>
            <w:tcW w:w="828" w:type="dxa"/>
          </w:tcPr>
          <w:p w14:paraId="6C77922F" w14:textId="77777777" w:rsidR="000D50BA" w:rsidRPr="003B7A4B" w:rsidRDefault="000D50BA" w:rsidP="00AE25C3">
            <w:pPr>
              <w:rPr>
                <w:rFonts w:ascii="Arial" w:hAnsi="Arial" w:cs="Arial"/>
              </w:rPr>
            </w:pPr>
            <w:r w:rsidRPr="003B7A4B">
              <w:rPr>
                <w:rFonts w:ascii="Arial" w:hAnsi="Arial" w:cs="Arial"/>
              </w:rPr>
              <w:t>1.</w:t>
            </w:r>
          </w:p>
        </w:tc>
        <w:tc>
          <w:tcPr>
            <w:tcW w:w="6209" w:type="dxa"/>
          </w:tcPr>
          <w:p w14:paraId="422FFD3A" w14:textId="013E08BC" w:rsidR="000D50BA" w:rsidRPr="003B7A4B" w:rsidRDefault="00106155" w:rsidP="00082B1D">
            <w:pPr>
              <w:jc w:val="both"/>
              <w:rPr>
                <w:rFonts w:ascii="Arial" w:hAnsi="Arial" w:cs="Arial"/>
                <w:lang w:val="en-GB"/>
              </w:rPr>
            </w:pPr>
            <w:r w:rsidRPr="003B7A4B">
              <w:rPr>
                <w:rFonts w:ascii="Arial" w:hAnsi="Arial" w:cs="Arial"/>
                <w:lang w:val="en-GB"/>
              </w:rPr>
              <w:t>Limit number of participants in each zone to ≤ 50 pax. Within each zone</w:t>
            </w:r>
            <w:r w:rsidRPr="003B7A4B">
              <w:rPr>
                <w:rStyle w:val="FootnoteReference"/>
                <w:rFonts w:ascii="Arial" w:hAnsi="Arial" w:cs="Arial"/>
                <w:lang w:val="en-GB"/>
              </w:rPr>
              <w:footnoteReference w:id="14"/>
            </w:r>
            <w:r w:rsidRPr="003B7A4B">
              <w:rPr>
                <w:rFonts w:ascii="Arial" w:hAnsi="Arial" w:cs="Arial"/>
                <w:lang w:val="en-GB"/>
              </w:rPr>
              <w:t xml:space="preserve">, individuals </w:t>
            </w:r>
            <w:proofErr w:type="gramStart"/>
            <w:r w:rsidRPr="003B7A4B">
              <w:rPr>
                <w:rFonts w:ascii="Arial" w:hAnsi="Arial" w:cs="Arial"/>
                <w:lang w:val="en-GB"/>
              </w:rPr>
              <w:t>must continue to maintain at least 1 metre spacing between</w:t>
            </w:r>
            <w:r w:rsidR="00005D67" w:rsidRPr="003B7A4B">
              <w:rPr>
                <w:rFonts w:ascii="Arial" w:hAnsi="Arial" w:cs="Arial"/>
                <w:lang w:val="en-GB"/>
              </w:rPr>
              <w:t xml:space="preserve"> </w:t>
            </w:r>
            <w:r w:rsidRPr="003B7A4B">
              <w:rPr>
                <w:rFonts w:ascii="Arial" w:hAnsi="Arial" w:cs="Arial"/>
                <w:lang w:val="en-GB"/>
              </w:rPr>
              <w:t>individuals at all times</w:t>
            </w:r>
            <w:proofErr w:type="gramEnd"/>
            <w:r w:rsidRPr="003B7A4B">
              <w:rPr>
                <w:rFonts w:ascii="Arial" w:hAnsi="Arial" w:cs="Arial"/>
                <w:lang w:val="en-GB"/>
              </w:rPr>
              <w:t xml:space="preserve">. </w:t>
            </w:r>
          </w:p>
        </w:tc>
        <w:tc>
          <w:tcPr>
            <w:tcW w:w="1979" w:type="dxa"/>
          </w:tcPr>
          <w:p w14:paraId="46126021" w14:textId="77777777" w:rsidR="000D50BA" w:rsidRPr="003B7A4B" w:rsidRDefault="000D50BA" w:rsidP="00AE25C3">
            <w:pPr>
              <w:rPr>
                <w:rFonts w:ascii="Arial" w:hAnsi="Arial" w:cs="Arial"/>
                <w:u w:val="single"/>
              </w:rPr>
            </w:pPr>
          </w:p>
        </w:tc>
      </w:tr>
      <w:tr w:rsidR="000D50BA" w:rsidRPr="003B7A4B" w14:paraId="1179606A" w14:textId="77777777" w:rsidTr="003D4F6E">
        <w:tc>
          <w:tcPr>
            <w:tcW w:w="828" w:type="dxa"/>
          </w:tcPr>
          <w:p w14:paraId="491E60AE" w14:textId="77777777" w:rsidR="000D50BA" w:rsidRPr="003B7A4B" w:rsidRDefault="000D50BA" w:rsidP="00AE25C3">
            <w:pPr>
              <w:rPr>
                <w:rFonts w:ascii="Arial" w:hAnsi="Arial" w:cs="Arial"/>
              </w:rPr>
            </w:pPr>
            <w:r w:rsidRPr="003B7A4B">
              <w:rPr>
                <w:rFonts w:ascii="Arial" w:hAnsi="Arial" w:cs="Arial"/>
              </w:rPr>
              <w:t>2.</w:t>
            </w:r>
          </w:p>
        </w:tc>
        <w:tc>
          <w:tcPr>
            <w:tcW w:w="6209" w:type="dxa"/>
          </w:tcPr>
          <w:p w14:paraId="2D6FD19F" w14:textId="249D6299" w:rsidR="000D50BA" w:rsidRPr="003B7A4B" w:rsidRDefault="00106155" w:rsidP="00082B1D">
            <w:pPr>
              <w:jc w:val="both"/>
              <w:rPr>
                <w:rFonts w:ascii="Arial" w:hAnsi="Arial" w:cs="Arial"/>
                <w:lang w:val="en-GB"/>
              </w:rPr>
            </w:pPr>
            <w:r w:rsidRPr="003B7A4B">
              <w:rPr>
                <w:rFonts w:ascii="Arial" w:hAnsi="Arial" w:cs="Arial"/>
                <w:lang w:val="en-GB"/>
              </w:rPr>
              <w:t>Maintain composition of individuals within each zone throughout each event day, with no intermingling allowed</w:t>
            </w:r>
            <w:r w:rsidRPr="003B7A4B">
              <w:rPr>
                <w:rStyle w:val="FootnoteReference"/>
                <w:rFonts w:ascii="Arial" w:hAnsi="Arial" w:cs="Arial"/>
                <w:lang w:val="en-GB"/>
              </w:rPr>
              <w:footnoteReference w:id="15"/>
            </w:r>
            <w:r w:rsidRPr="003B7A4B">
              <w:rPr>
                <w:rFonts w:ascii="Arial" w:hAnsi="Arial" w:cs="Arial"/>
                <w:lang w:val="en-GB"/>
              </w:rPr>
              <w:t xml:space="preserve"> between individuals of different zones at any time. EO staff attached to each zone must also avoid intermingling with participants or EO staff of other zones at any time. </w:t>
            </w:r>
          </w:p>
        </w:tc>
        <w:tc>
          <w:tcPr>
            <w:tcW w:w="1979" w:type="dxa"/>
          </w:tcPr>
          <w:p w14:paraId="35C99582" w14:textId="77777777" w:rsidR="000D50BA" w:rsidRPr="003B7A4B" w:rsidRDefault="000D50BA" w:rsidP="00AE25C3">
            <w:pPr>
              <w:rPr>
                <w:rFonts w:ascii="Arial" w:hAnsi="Arial" w:cs="Arial"/>
                <w:color w:val="808080" w:themeColor="background1" w:themeShade="80"/>
              </w:rPr>
            </w:pPr>
          </w:p>
        </w:tc>
      </w:tr>
      <w:tr w:rsidR="008706F7" w:rsidRPr="003B7A4B" w14:paraId="2A0B67F0" w14:textId="77777777" w:rsidTr="003D4F6E">
        <w:tc>
          <w:tcPr>
            <w:tcW w:w="828" w:type="dxa"/>
          </w:tcPr>
          <w:p w14:paraId="78748138" w14:textId="6D909449" w:rsidR="008706F7" w:rsidRPr="003B7A4B" w:rsidRDefault="008706F7" w:rsidP="008706F7">
            <w:pPr>
              <w:rPr>
                <w:rFonts w:ascii="Arial" w:hAnsi="Arial" w:cs="Arial"/>
              </w:rPr>
            </w:pPr>
            <w:r w:rsidRPr="003B7A4B">
              <w:rPr>
                <w:rFonts w:ascii="Arial" w:hAnsi="Arial" w:cs="Arial"/>
              </w:rPr>
              <w:t>3.</w:t>
            </w:r>
          </w:p>
        </w:tc>
        <w:tc>
          <w:tcPr>
            <w:tcW w:w="6209" w:type="dxa"/>
          </w:tcPr>
          <w:p w14:paraId="06B6E147" w14:textId="77777777" w:rsidR="00106155" w:rsidRPr="003B7A4B" w:rsidRDefault="00106155" w:rsidP="00082B1D">
            <w:pPr>
              <w:jc w:val="both"/>
              <w:rPr>
                <w:rFonts w:ascii="Arial" w:hAnsi="Arial" w:cs="Arial"/>
                <w:lang w:val="en-GB"/>
              </w:rPr>
            </w:pPr>
            <w:r w:rsidRPr="003B7A4B">
              <w:rPr>
                <w:rFonts w:ascii="Arial" w:hAnsi="Arial" w:cs="Arial"/>
                <w:lang w:val="en-GB"/>
              </w:rPr>
              <w:t>Where approval has been given for events with more than one session per day:</w:t>
            </w:r>
          </w:p>
          <w:p w14:paraId="30ED0E47" w14:textId="77777777" w:rsidR="00106155" w:rsidRPr="003B7A4B" w:rsidRDefault="00106155" w:rsidP="00106155">
            <w:pPr>
              <w:pStyle w:val="ListParagraph"/>
              <w:ind w:left="360"/>
              <w:jc w:val="both"/>
              <w:rPr>
                <w:rFonts w:ascii="Arial" w:hAnsi="Arial" w:cs="Arial"/>
                <w:lang w:val="en-GB"/>
              </w:rPr>
            </w:pPr>
          </w:p>
          <w:p w14:paraId="4542F941" w14:textId="77777777" w:rsidR="00A36580" w:rsidRPr="00416F53" w:rsidRDefault="00A36580" w:rsidP="00A36580">
            <w:pPr>
              <w:pStyle w:val="ListParagraph"/>
              <w:numPr>
                <w:ilvl w:val="2"/>
                <w:numId w:val="11"/>
              </w:numPr>
              <w:ind w:left="410" w:hanging="360"/>
              <w:jc w:val="both"/>
              <w:rPr>
                <w:rFonts w:ascii="Arial" w:hAnsi="Arial" w:cs="Arial"/>
                <w:lang w:val="en-GB"/>
              </w:rPr>
            </w:pPr>
            <w:r w:rsidRPr="00416F53">
              <w:rPr>
                <w:rFonts w:ascii="Arial" w:hAnsi="Arial" w:cs="Arial"/>
                <w:lang w:val="en-GB"/>
              </w:rPr>
              <w:t xml:space="preserve">Capacity limits of up to 250/500 participants (as the case may be) at a time (in zones of 50 at a time) must be adhered to for each session. i.e. where participants are predominantly seated or standing in a fixed position, the session must not exceed 500 participants at a time (e.g. meetings, conferences, conventions); where participants are predominantly non-seated and moving about, the session must not exceed 250 participants at a time (exhibitions, networking sessions). </w:t>
            </w:r>
          </w:p>
          <w:p w14:paraId="4A6A50CC" w14:textId="77777777" w:rsidR="00106155" w:rsidRPr="003B7A4B" w:rsidRDefault="00106155" w:rsidP="00BA241B">
            <w:pPr>
              <w:pStyle w:val="ListParagraph"/>
              <w:numPr>
                <w:ilvl w:val="2"/>
                <w:numId w:val="11"/>
              </w:numPr>
              <w:ind w:left="406" w:hanging="360"/>
              <w:jc w:val="both"/>
              <w:rPr>
                <w:rFonts w:ascii="Arial" w:hAnsi="Arial" w:cs="Arial"/>
                <w:lang w:val="en-GB"/>
              </w:rPr>
            </w:pPr>
            <w:r w:rsidRPr="003B7A4B">
              <w:rPr>
                <w:rFonts w:ascii="Arial" w:hAnsi="Arial" w:cs="Arial"/>
                <w:lang w:val="en-GB"/>
              </w:rPr>
              <w:t xml:space="preserve">Where there is more than one session at the event venue, ensure at least 60 minutes between the end of each session and the start of registration for the next session, with full crowd dispersal from the event venue, to prevent mingling between participants of different sessions. </w:t>
            </w:r>
          </w:p>
          <w:p w14:paraId="6BAA78B9" w14:textId="77777777" w:rsidR="00106155" w:rsidRPr="003B7A4B" w:rsidRDefault="00106155" w:rsidP="00BA241B">
            <w:pPr>
              <w:pStyle w:val="ListParagraph"/>
              <w:numPr>
                <w:ilvl w:val="2"/>
                <w:numId w:val="11"/>
              </w:numPr>
              <w:ind w:left="406" w:hanging="360"/>
              <w:jc w:val="both"/>
              <w:rPr>
                <w:rFonts w:ascii="Arial" w:hAnsi="Arial" w:cs="Arial"/>
                <w:lang w:val="en-GB"/>
              </w:rPr>
            </w:pPr>
            <w:r w:rsidRPr="003B7A4B">
              <w:rPr>
                <w:rFonts w:ascii="Arial" w:hAnsi="Arial" w:cs="Arial"/>
                <w:lang w:val="en-GB"/>
              </w:rPr>
              <w:t>Individuals must remain within the same zone throughout the session. If a zone includes any foreign participant(s) who is/are on a CI, the composition of individuals within that zone must be maintained throughout each event day.</w:t>
            </w:r>
          </w:p>
          <w:p w14:paraId="288E42D2" w14:textId="726E6F4E" w:rsidR="008706F7" w:rsidRPr="003B7A4B" w:rsidRDefault="008706F7" w:rsidP="00082B1D">
            <w:pPr>
              <w:rPr>
                <w:sz w:val="16"/>
                <w:szCs w:val="16"/>
                <w:lang w:val="en-GB"/>
              </w:rPr>
            </w:pPr>
          </w:p>
        </w:tc>
        <w:tc>
          <w:tcPr>
            <w:tcW w:w="1979" w:type="dxa"/>
          </w:tcPr>
          <w:p w14:paraId="74A64754" w14:textId="77777777" w:rsidR="008706F7" w:rsidRPr="003B7A4B" w:rsidRDefault="008706F7" w:rsidP="008706F7">
            <w:pPr>
              <w:rPr>
                <w:rFonts w:ascii="Arial" w:hAnsi="Arial" w:cs="Arial"/>
                <w:color w:val="808080" w:themeColor="background1" w:themeShade="80"/>
              </w:rPr>
            </w:pPr>
          </w:p>
        </w:tc>
      </w:tr>
      <w:tr w:rsidR="008706F7" w:rsidRPr="003B7A4B" w14:paraId="2425F273" w14:textId="77777777" w:rsidTr="003D4F6E">
        <w:tc>
          <w:tcPr>
            <w:tcW w:w="828" w:type="dxa"/>
          </w:tcPr>
          <w:p w14:paraId="459598F0" w14:textId="5136B558" w:rsidR="008706F7" w:rsidRPr="003B7A4B" w:rsidRDefault="008706F7" w:rsidP="008706F7">
            <w:pPr>
              <w:rPr>
                <w:rFonts w:ascii="Arial" w:hAnsi="Arial" w:cs="Arial"/>
              </w:rPr>
            </w:pPr>
            <w:r w:rsidRPr="003B7A4B">
              <w:rPr>
                <w:rFonts w:ascii="Arial" w:hAnsi="Arial" w:cs="Arial"/>
              </w:rPr>
              <w:t>4</w:t>
            </w:r>
          </w:p>
        </w:tc>
        <w:tc>
          <w:tcPr>
            <w:tcW w:w="6209" w:type="dxa"/>
          </w:tcPr>
          <w:p w14:paraId="64635077" w14:textId="77777777" w:rsidR="00E44E39" w:rsidRPr="003B7A4B" w:rsidRDefault="00E44E39" w:rsidP="00082B1D">
            <w:pPr>
              <w:jc w:val="both"/>
              <w:rPr>
                <w:rFonts w:ascii="Arial" w:hAnsi="Arial"/>
                <w:lang w:val="en-GB"/>
              </w:rPr>
            </w:pPr>
            <w:r w:rsidRPr="003B7A4B">
              <w:rPr>
                <w:rFonts w:ascii="Arial" w:hAnsi="Arial"/>
                <w:lang w:val="en-GB"/>
              </w:rPr>
              <w:t>Where approval has been given for events with multiple zones:</w:t>
            </w:r>
          </w:p>
          <w:p w14:paraId="5112C643" w14:textId="77777777" w:rsidR="00E44E39" w:rsidRPr="003B7A4B" w:rsidRDefault="00E44E39" w:rsidP="00E44E39">
            <w:pPr>
              <w:pStyle w:val="ListParagraph"/>
              <w:ind w:left="664"/>
              <w:jc w:val="both"/>
              <w:rPr>
                <w:rFonts w:ascii="Arial" w:hAnsi="Arial"/>
                <w:lang w:val="en-GB"/>
              </w:rPr>
            </w:pPr>
          </w:p>
          <w:p w14:paraId="584CDACB" w14:textId="77777777" w:rsidR="00E44E39" w:rsidRPr="003B7A4B" w:rsidRDefault="00E44E39" w:rsidP="00BA241B">
            <w:pPr>
              <w:pStyle w:val="ListParagraph"/>
              <w:numPr>
                <w:ilvl w:val="2"/>
                <w:numId w:val="12"/>
              </w:numPr>
              <w:ind w:left="406" w:hanging="360"/>
              <w:contextualSpacing/>
              <w:jc w:val="both"/>
              <w:rPr>
                <w:rFonts w:ascii="Arial" w:hAnsi="Arial"/>
                <w:lang w:val="en-GB"/>
              </w:rPr>
            </w:pPr>
            <w:r w:rsidRPr="003B7A4B">
              <w:rPr>
                <w:rFonts w:ascii="Arial" w:hAnsi="Arial"/>
                <w:lang w:val="en-GB"/>
              </w:rPr>
              <w:t>Stagger the movement of participants to/from each zone to ensure that participants at a zone will not at any time be in the same zone with participants from another zone; and</w:t>
            </w:r>
          </w:p>
          <w:p w14:paraId="17729183" w14:textId="77777777" w:rsidR="00E44E39" w:rsidRPr="003B7A4B" w:rsidRDefault="00E44E39" w:rsidP="00BA241B">
            <w:pPr>
              <w:pStyle w:val="ListParagraph"/>
              <w:numPr>
                <w:ilvl w:val="2"/>
                <w:numId w:val="12"/>
              </w:numPr>
              <w:ind w:left="406" w:hanging="360"/>
              <w:contextualSpacing/>
              <w:jc w:val="both"/>
              <w:rPr>
                <w:rFonts w:ascii="Arial" w:hAnsi="Arial"/>
                <w:lang w:val="en-GB"/>
              </w:rPr>
            </w:pPr>
            <w:r w:rsidRPr="003B7A4B">
              <w:rPr>
                <w:rFonts w:ascii="Arial" w:hAnsi="Arial"/>
                <w:lang w:val="en-GB"/>
              </w:rPr>
              <w:t xml:space="preserve">Cordon off or physically segregate the zones from one another. Ensure that a solid partition with height of at least 1.8 metres is used to segregate participants of different zones. </w:t>
            </w:r>
            <w:proofErr w:type="gramStart"/>
            <w:r w:rsidRPr="003B7A4B">
              <w:rPr>
                <w:rFonts w:ascii="Arial" w:hAnsi="Arial"/>
                <w:lang w:val="en-GB"/>
              </w:rPr>
              <w:t>In the event that</w:t>
            </w:r>
            <w:proofErr w:type="gramEnd"/>
            <w:r w:rsidRPr="003B7A4B">
              <w:rPr>
                <w:rFonts w:ascii="Arial" w:hAnsi="Arial"/>
                <w:lang w:val="en-GB"/>
              </w:rPr>
              <w:t xml:space="preserve"> a solid partition is not practicable, ensure that other physical barriers such as queue poles or traffic cones are used to clearly demarcate at least 3 metres spacing between zones.</w:t>
            </w:r>
            <w:r w:rsidRPr="003B7A4B">
              <w:rPr>
                <w:rFonts w:ascii="Arial" w:hAnsi="Arial" w:cs="Arial"/>
                <w:lang w:val="en-GB"/>
              </w:rPr>
              <w:t xml:space="preserve"> Ensure that participants of different zones </w:t>
            </w:r>
            <w:proofErr w:type="gramStart"/>
            <w:r w:rsidRPr="003B7A4B">
              <w:rPr>
                <w:rFonts w:ascii="Arial" w:hAnsi="Arial" w:cs="Arial"/>
                <w:lang w:val="en-GB"/>
              </w:rPr>
              <w:t>cannot intermingle at all times</w:t>
            </w:r>
            <w:proofErr w:type="gramEnd"/>
            <w:r w:rsidRPr="003B7A4B">
              <w:rPr>
                <w:rFonts w:ascii="Arial" w:hAnsi="Arial" w:cs="Arial"/>
                <w:lang w:val="en-GB"/>
              </w:rPr>
              <w:t>.</w:t>
            </w:r>
          </w:p>
          <w:p w14:paraId="1719079B" w14:textId="77777777" w:rsidR="008706F7" w:rsidRPr="003B7A4B" w:rsidRDefault="008706F7" w:rsidP="008706F7">
            <w:pPr>
              <w:jc w:val="both"/>
              <w:rPr>
                <w:rFonts w:ascii="Arial" w:hAnsi="Arial" w:cs="Arial"/>
                <w:lang w:val="en-GB"/>
              </w:rPr>
            </w:pPr>
          </w:p>
        </w:tc>
        <w:tc>
          <w:tcPr>
            <w:tcW w:w="1979" w:type="dxa"/>
          </w:tcPr>
          <w:p w14:paraId="364585AC" w14:textId="77777777" w:rsidR="008706F7" w:rsidRPr="003B7A4B" w:rsidRDefault="008706F7" w:rsidP="008706F7">
            <w:pPr>
              <w:rPr>
                <w:rFonts w:ascii="Arial" w:hAnsi="Arial" w:cs="Arial"/>
                <w:color w:val="808080" w:themeColor="background1" w:themeShade="80"/>
              </w:rPr>
            </w:pPr>
          </w:p>
        </w:tc>
      </w:tr>
      <w:tr w:rsidR="008706F7" w:rsidRPr="003B7A4B" w14:paraId="66B356FE" w14:textId="77777777" w:rsidTr="003D4F6E">
        <w:tc>
          <w:tcPr>
            <w:tcW w:w="828" w:type="dxa"/>
          </w:tcPr>
          <w:p w14:paraId="5ED2ECE2" w14:textId="2A5FE27D" w:rsidR="008706F7" w:rsidRPr="003B7A4B" w:rsidRDefault="008706F7" w:rsidP="008706F7">
            <w:pPr>
              <w:rPr>
                <w:rFonts w:ascii="Arial" w:hAnsi="Arial" w:cs="Arial"/>
              </w:rPr>
            </w:pPr>
            <w:r w:rsidRPr="003B7A4B">
              <w:rPr>
                <w:rFonts w:ascii="Arial" w:hAnsi="Arial" w:cs="Arial"/>
              </w:rPr>
              <w:lastRenderedPageBreak/>
              <w:t>5.</w:t>
            </w:r>
          </w:p>
        </w:tc>
        <w:tc>
          <w:tcPr>
            <w:tcW w:w="6209" w:type="dxa"/>
          </w:tcPr>
          <w:p w14:paraId="327895F2" w14:textId="2556E372" w:rsidR="008706F7" w:rsidRPr="003B7A4B" w:rsidRDefault="00106155" w:rsidP="008706F7">
            <w:pPr>
              <w:jc w:val="both"/>
              <w:rPr>
                <w:rFonts w:ascii="Arial" w:hAnsi="Arial" w:cs="Arial"/>
                <w:lang w:val="en-GB"/>
              </w:rPr>
            </w:pPr>
            <w:r w:rsidRPr="003B7A4B">
              <w:rPr>
                <w:rFonts w:ascii="Arial" w:hAnsi="Arial" w:cs="Arial"/>
                <w:lang w:val="en-GB"/>
              </w:rPr>
              <w:t xml:space="preserve">For sightseeing tours, ensure that there </w:t>
            </w:r>
            <w:proofErr w:type="gramStart"/>
            <w:r w:rsidRPr="003B7A4B">
              <w:rPr>
                <w:rFonts w:ascii="Arial" w:hAnsi="Arial" w:cs="Arial"/>
                <w:lang w:val="en-GB"/>
              </w:rPr>
              <w:t xml:space="preserve">is a distance of at least 1 metre between </w:t>
            </w:r>
            <w:r w:rsidR="009143DC" w:rsidRPr="003B7A4B">
              <w:rPr>
                <w:rFonts w:ascii="Arial" w:hAnsi="Arial" w:cs="Arial"/>
                <w:lang w:val="en-GB"/>
              </w:rPr>
              <w:t xml:space="preserve">groups of </w:t>
            </w:r>
            <w:r w:rsidRPr="003B7A4B">
              <w:rPr>
                <w:rFonts w:ascii="Arial" w:hAnsi="Arial" w:cs="Arial"/>
                <w:lang w:val="en-GB"/>
              </w:rPr>
              <w:t>participants at all times</w:t>
            </w:r>
            <w:proofErr w:type="gramEnd"/>
            <w:r w:rsidRPr="003B7A4B">
              <w:rPr>
                <w:rFonts w:ascii="Arial" w:hAnsi="Arial" w:cs="Arial"/>
                <w:lang w:val="en-GB"/>
              </w:rPr>
              <w:t>, please refer and adhere to STB’s latest guidelines for sightseeing tours</w:t>
            </w:r>
            <w:r w:rsidRPr="003B7A4B">
              <w:rPr>
                <w:rStyle w:val="FootnoteReference"/>
                <w:rFonts w:ascii="Arial" w:hAnsi="Arial" w:cs="Arial"/>
                <w:lang w:val="en-GB"/>
              </w:rPr>
              <w:footnoteReference w:id="16"/>
            </w:r>
            <w:r w:rsidRPr="003B7A4B">
              <w:rPr>
                <w:rFonts w:ascii="Arial" w:hAnsi="Arial" w:cs="Arial"/>
                <w:lang w:val="en-GB"/>
              </w:rPr>
              <w:t>.</w:t>
            </w:r>
          </w:p>
          <w:p w14:paraId="1639F818" w14:textId="77777777" w:rsidR="00BA241B" w:rsidRPr="003B7A4B" w:rsidRDefault="00BA241B" w:rsidP="008706F7">
            <w:pPr>
              <w:jc w:val="both"/>
              <w:rPr>
                <w:rFonts w:ascii="Arial" w:hAnsi="Arial" w:cs="Arial"/>
              </w:rPr>
            </w:pPr>
          </w:p>
          <w:p w14:paraId="220C0D8A" w14:textId="77777777" w:rsidR="00BA241B" w:rsidRPr="003B7A4B" w:rsidRDefault="00BA241B" w:rsidP="008706F7">
            <w:pPr>
              <w:jc w:val="both"/>
              <w:rPr>
                <w:rFonts w:ascii="Arial" w:hAnsi="Arial" w:cs="Arial"/>
              </w:rPr>
            </w:pPr>
          </w:p>
          <w:p w14:paraId="5CD68266" w14:textId="5B3620D8" w:rsidR="00BA241B" w:rsidRPr="003B7A4B" w:rsidRDefault="00BA241B" w:rsidP="008706F7">
            <w:pPr>
              <w:jc w:val="both"/>
              <w:rPr>
                <w:rFonts w:ascii="Arial" w:hAnsi="Arial" w:cs="Arial"/>
              </w:rPr>
            </w:pPr>
          </w:p>
        </w:tc>
        <w:tc>
          <w:tcPr>
            <w:tcW w:w="1979" w:type="dxa"/>
          </w:tcPr>
          <w:p w14:paraId="2C557D44" w14:textId="77777777" w:rsidR="008706F7" w:rsidRPr="003B7A4B" w:rsidRDefault="008706F7" w:rsidP="008706F7">
            <w:pPr>
              <w:rPr>
                <w:rFonts w:ascii="Arial" w:hAnsi="Arial" w:cs="Arial"/>
                <w:color w:val="808080" w:themeColor="background1" w:themeShade="80"/>
              </w:rPr>
            </w:pPr>
          </w:p>
        </w:tc>
      </w:tr>
      <w:tr w:rsidR="00E44E39" w:rsidRPr="003B7A4B" w14:paraId="39D79A59" w14:textId="77777777" w:rsidTr="00AC09F6">
        <w:tc>
          <w:tcPr>
            <w:tcW w:w="9016" w:type="dxa"/>
            <w:gridSpan w:val="3"/>
          </w:tcPr>
          <w:p w14:paraId="460B480B" w14:textId="4A3E584C" w:rsidR="00BA37FF" w:rsidRPr="00BC6676" w:rsidRDefault="00E44E39" w:rsidP="002C3CAE">
            <w:pPr>
              <w:rPr>
                <w:rFonts w:ascii="Arial" w:hAnsi="Arial" w:cs="Arial"/>
              </w:rPr>
            </w:pPr>
            <w:r w:rsidRPr="00BC6676">
              <w:rPr>
                <w:rFonts w:ascii="Arial" w:hAnsi="Arial" w:cs="Arial"/>
              </w:rPr>
              <w:t>Speakers</w:t>
            </w:r>
          </w:p>
        </w:tc>
      </w:tr>
      <w:tr w:rsidR="008706F7" w:rsidRPr="003B7A4B" w14:paraId="1040C587" w14:textId="77777777" w:rsidTr="003D4F6E">
        <w:tc>
          <w:tcPr>
            <w:tcW w:w="828" w:type="dxa"/>
          </w:tcPr>
          <w:p w14:paraId="6FEF7F4B" w14:textId="69AF9C63" w:rsidR="008706F7" w:rsidRPr="00BC6676" w:rsidRDefault="00AF144D" w:rsidP="008706F7">
            <w:pPr>
              <w:rPr>
                <w:rFonts w:ascii="Arial" w:hAnsi="Arial" w:cs="Arial"/>
              </w:rPr>
            </w:pPr>
            <w:r w:rsidRPr="00BC6676">
              <w:rPr>
                <w:rFonts w:ascii="Arial" w:hAnsi="Arial" w:cs="Arial"/>
              </w:rPr>
              <w:t>6</w:t>
            </w:r>
            <w:r w:rsidR="008706F7" w:rsidRPr="00BC6676">
              <w:rPr>
                <w:rFonts w:ascii="Arial" w:hAnsi="Arial" w:cs="Arial"/>
              </w:rPr>
              <w:t>.</w:t>
            </w:r>
          </w:p>
          <w:p w14:paraId="4FA5CDE0" w14:textId="113EE831" w:rsidR="005B7012" w:rsidRPr="00BC6676" w:rsidRDefault="005B7012" w:rsidP="008706F7">
            <w:pPr>
              <w:rPr>
                <w:rFonts w:ascii="Arial" w:hAnsi="Arial" w:cs="Arial"/>
              </w:rPr>
            </w:pPr>
          </w:p>
        </w:tc>
        <w:tc>
          <w:tcPr>
            <w:tcW w:w="6209" w:type="dxa"/>
          </w:tcPr>
          <w:p w14:paraId="26D7FC91" w14:textId="58A025DC" w:rsidR="008706F7" w:rsidRPr="003B7A4B" w:rsidRDefault="00BC6676" w:rsidP="008706F7">
            <w:pPr>
              <w:jc w:val="both"/>
              <w:rPr>
                <w:rFonts w:ascii="Arial" w:hAnsi="Arial" w:cs="Arial"/>
                <w:color w:val="FF0000"/>
                <w:lang w:val="en-GB"/>
              </w:rPr>
            </w:pPr>
            <w:proofErr w:type="gramStart"/>
            <w:r w:rsidRPr="00416F53">
              <w:rPr>
                <w:rFonts w:ascii="Arial" w:hAnsi="Arial" w:cs="Arial"/>
                <w:lang w:val="en-GB"/>
              </w:rPr>
              <w:t xml:space="preserve">Limit the number of unmasked speakers to be </w:t>
            </w:r>
            <w:r w:rsidRPr="00416F53">
              <w:rPr>
                <w:rFonts w:ascii="Arial" w:hAnsi="Arial" w:cs="Arial"/>
                <w:color w:val="000000" w:themeColor="text1"/>
                <w:kern w:val="24"/>
                <w:lang w:val="en-GB" w:eastAsia="en-SG"/>
              </w:rPr>
              <w:t xml:space="preserve">≤10 pax </w:t>
            </w:r>
            <w:r w:rsidRPr="00416F53">
              <w:rPr>
                <w:rFonts w:ascii="Arial" w:hAnsi="Arial" w:cs="Arial"/>
                <w:lang w:val="en-GB"/>
              </w:rPr>
              <w:t>at any one time with at least 1 metre spacing between the unmasked speakers at all times</w:t>
            </w:r>
            <w:proofErr w:type="gramEnd"/>
            <w:r w:rsidRPr="00416F53">
              <w:rPr>
                <w:rFonts w:ascii="Arial" w:hAnsi="Arial" w:cs="Arial"/>
                <w:lang w:val="en-GB"/>
              </w:rPr>
              <w:t>. Ensure there is no intermingling between the unmasked speakers and participants during the event.</w:t>
            </w:r>
          </w:p>
        </w:tc>
        <w:tc>
          <w:tcPr>
            <w:tcW w:w="1979" w:type="dxa"/>
          </w:tcPr>
          <w:p w14:paraId="4701199F" w14:textId="77777777" w:rsidR="008706F7" w:rsidRPr="003B7A4B" w:rsidRDefault="008706F7" w:rsidP="008706F7">
            <w:pPr>
              <w:rPr>
                <w:rFonts w:ascii="Arial" w:hAnsi="Arial" w:cs="Arial"/>
                <w:color w:val="808080" w:themeColor="background1" w:themeShade="80"/>
              </w:rPr>
            </w:pPr>
          </w:p>
        </w:tc>
      </w:tr>
      <w:tr w:rsidR="00BC6676" w:rsidRPr="003B7A4B" w14:paraId="4A98D488" w14:textId="77777777" w:rsidTr="003D4F6E">
        <w:tc>
          <w:tcPr>
            <w:tcW w:w="828" w:type="dxa"/>
          </w:tcPr>
          <w:p w14:paraId="75616E67" w14:textId="641E51AD" w:rsidR="00BC6676" w:rsidRPr="00BC6676" w:rsidRDefault="00BC6676" w:rsidP="008706F7">
            <w:pPr>
              <w:rPr>
                <w:rFonts w:ascii="Arial" w:hAnsi="Arial" w:cs="Arial"/>
              </w:rPr>
            </w:pPr>
            <w:r w:rsidRPr="00BC6676">
              <w:rPr>
                <w:rFonts w:ascii="Arial" w:hAnsi="Arial" w:cs="Arial"/>
              </w:rPr>
              <w:t>7</w:t>
            </w:r>
          </w:p>
        </w:tc>
        <w:tc>
          <w:tcPr>
            <w:tcW w:w="6209" w:type="dxa"/>
          </w:tcPr>
          <w:p w14:paraId="35D5549D" w14:textId="2C6FC1CA" w:rsidR="00BC6676" w:rsidRPr="00416F53" w:rsidRDefault="00BC6676" w:rsidP="008706F7">
            <w:pPr>
              <w:jc w:val="both"/>
              <w:rPr>
                <w:rFonts w:ascii="Arial" w:hAnsi="Arial" w:cs="Arial"/>
                <w:lang w:val="en-GB"/>
              </w:rPr>
            </w:pPr>
            <w:proofErr w:type="gramStart"/>
            <w:r w:rsidRPr="00416F53">
              <w:rPr>
                <w:rFonts w:ascii="Arial" w:hAnsi="Arial" w:cs="Arial"/>
                <w:lang w:val="en-GB"/>
              </w:rPr>
              <w:t>In the event that</w:t>
            </w:r>
            <w:proofErr w:type="gramEnd"/>
            <w:r w:rsidRPr="00416F53">
              <w:rPr>
                <w:rFonts w:ascii="Arial" w:hAnsi="Arial" w:cs="Arial"/>
                <w:lang w:val="en-GB"/>
              </w:rPr>
              <w:t xml:space="preserve"> the unmasked speakers are from different zones, they must be seated at least 2 metres apart on stage during the event proceedings.</w:t>
            </w:r>
          </w:p>
        </w:tc>
        <w:tc>
          <w:tcPr>
            <w:tcW w:w="1979" w:type="dxa"/>
          </w:tcPr>
          <w:p w14:paraId="541BD3CA" w14:textId="77777777" w:rsidR="00BC6676" w:rsidRPr="003B7A4B" w:rsidRDefault="00BC6676" w:rsidP="008706F7">
            <w:pPr>
              <w:rPr>
                <w:rFonts w:ascii="Arial" w:hAnsi="Arial" w:cs="Arial"/>
                <w:color w:val="808080" w:themeColor="background1" w:themeShade="80"/>
              </w:rPr>
            </w:pPr>
          </w:p>
        </w:tc>
      </w:tr>
      <w:tr w:rsidR="00BC6676" w:rsidRPr="003B7A4B" w14:paraId="59DEF5B9" w14:textId="77777777" w:rsidTr="003D4F6E">
        <w:tc>
          <w:tcPr>
            <w:tcW w:w="828" w:type="dxa"/>
          </w:tcPr>
          <w:p w14:paraId="24B0DB8C" w14:textId="01A122D0" w:rsidR="00BC6676" w:rsidRPr="00BC6676" w:rsidRDefault="00BC6676" w:rsidP="008706F7">
            <w:pPr>
              <w:rPr>
                <w:rFonts w:ascii="Arial" w:hAnsi="Arial" w:cs="Arial"/>
              </w:rPr>
            </w:pPr>
            <w:r w:rsidRPr="00BC6676">
              <w:rPr>
                <w:rFonts w:ascii="Arial" w:hAnsi="Arial" w:cs="Arial"/>
              </w:rPr>
              <w:t>8</w:t>
            </w:r>
          </w:p>
        </w:tc>
        <w:tc>
          <w:tcPr>
            <w:tcW w:w="6209" w:type="dxa"/>
          </w:tcPr>
          <w:p w14:paraId="41081CE7" w14:textId="77777777" w:rsidR="00BC6676" w:rsidRPr="00416F53" w:rsidRDefault="00BC6676" w:rsidP="00BC6676">
            <w:pPr>
              <w:jc w:val="both"/>
              <w:rPr>
                <w:rFonts w:ascii="Arial" w:hAnsi="Arial" w:cs="Arial"/>
                <w:lang w:val="en-GB"/>
              </w:rPr>
            </w:pPr>
            <w:r w:rsidRPr="00416F53">
              <w:rPr>
                <w:rFonts w:ascii="Arial" w:hAnsi="Arial" w:cs="Arial"/>
                <w:lang w:val="en-GB"/>
              </w:rPr>
              <w:t xml:space="preserve">Implement a distance of at least 3 metres between the stage and the audience. </w:t>
            </w:r>
            <w:r w:rsidRPr="00416F53">
              <w:rPr>
                <w:rFonts w:ascii="Arial" w:hAnsi="Arial" w:cs="Arial"/>
              </w:rPr>
              <w:t>If the stage height places speakers at a higher vantage point, it is encouraged that audience and speakers are more than 3 metres apart as the trajectory of droplets projection would likely be further. Venues without a clearly defined stage area should have floor markings to demarcate the 3 metres boundary.</w:t>
            </w:r>
          </w:p>
          <w:p w14:paraId="2FE33D1D" w14:textId="77777777" w:rsidR="00BC6676" w:rsidRPr="00416F53" w:rsidRDefault="00BC6676" w:rsidP="008706F7">
            <w:pPr>
              <w:jc w:val="both"/>
              <w:rPr>
                <w:rFonts w:ascii="Arial" w:hAnsi="Arial" w:cs="Arial"/>
                <w:lang w:val="en-GB"/>
              </w:rPr>
            </w:pPr>
          </w:p>
        </w:tc>
        <w:tc>
          <w:tcPr>
            <w:tcW w:w="1979" w:type="dxa"/>
          </w:tcPr>
          <w:p w14:paraId="3BAC3E4D" w14:textId="77777777" w:rsidR="00BC6676" w:rsidRPr="003B7A4B" w:rsidRDefault="00BC6676" w:rsidP="008706F7">
            <w:pPr>
              <w:rPr>
                <w:rFonts w:ascii="Arial" w:hAnsi="Arial" w:cs="Arial"/>
                <w:color w:val="808080" w:themeColor="background1" w:themeShade="80"/>
              </w:rPr>
            </w:pPr>
          </w:p>
        </w:tc>
      </w:tr>
      <w:tr w:rsidR="00E44E39" w:rsidRPr="003B7A4B" w14:paraId="4DC83A4D" w14:textId="77777777" w:rsidTr="00AC09F6">
        <w:tc>
          <w:tcPr>
            <w:tcW w:w="9016" w:type="dxa"/>
            <w:gridSpan w:val="3"/>
          </w:tcPr>
          <w:p w14:paraId="0A933E43" w14:textId="79380021" w:rsidR="00BA37FF" w:rsidRPr="003B7A4B" w:rsidRDefault="00E44E39" w:rsidP="00CA62A2">
            <w:pPr>
              <w:tabs>
                <w:tab w:val="left" w:pos="2745"/>
              </w:tabs>
              <w:rPr>
                <w:rFonts w:ascii="Arial" w:hAnsi="Arial" w:cs="Arial"/>
              </w:rPr>
            </w:pPr>
            <w:r w:rsidRPr="003B7A4B">
              <w:rPr>
                <w:rFonts w:ascii="Arial" w:hAnsi="Arial" w:cs="Arial"/>
                <w:color w:val="FF0000"/>
              </w:rPr>
              <w:t>Meals</w:t>
            </w:r>
            <w:r w:rsidR="00CA62A2" w:rsidRPr="003B7A4B">
              <w:rPr>
                <w:rFonts w:ascii="Arial" w:hAnsi="Arial" w:cs="Arial"/>
                <w:color w:val="FF0000"/>
              </w:rPr>
              <w:tab/>
            </w:r>
          </w:p>
        </w:tc>
      </w:tr>
      <w:tr w:rsidR="008706F7" w:rsidRPr="003B7A4B" w14:paraId="07EBE9E8" w14:textId="77777777" w:rsidTr="003D4F6E">
        <w:tc>
          <w:tcPr>
            <w:tcW w:w="828" w:type="dxa"/>
            <w:tcBorders>
              <w:bottom w:val="single" w:sz="4" w:space="0" w:color="auto"/>
            </w:tcBorders>
          </w:tcPr>
          <w:p w14:paraId="7FE550C4" w14:textId="0E23A99A" w:rsidR="008706F7" w:rsidRPr="00AB0DAC" w:rsidRDefault="00BC6676" w:rsidP="008706F7">
            <w:pPr>
              <w:rPr>
                <w:rFonts w:ascii="Arial" w:hAnsi="Arial" w:cs="Arial"/>
                <w:color w:val="FF0000"/>
              </w:rPr>
            </w:pPr>
            <w:r w:rsidRPr="00AB0DAC">
              <w:rPr>
                <w:rFonts w:ascii="Arial" w:hAnsi="Arial" w:cs="Arial"/>
                <w:color w:val="FF0000"/>
              </w:rPr>
              <w:t>9.</w:t>
            </w:r>
          </w:p>
        </w:tc>
        <w:tc>
          <w:tcPr>
            <w:tcW w:w="6209" w:type="dxa"/>
            <w:tcBorders>
              <w:bottom w:val="single" w:sz="4" w:space="0" w:color="auto"/>
            </w:tcBorders>
          </w:tcPr>
          <w:p w14:paraId="4BAE97AB" w14:textId="77777777" w:rsidR="00BC6676" w:rsidRPr="00AB0DAC" w:rsidRDefault="00BC6676" w:rsidP="00BC6676">
            <w:pPr>
              <w:jc w:val="both"/>
              <w:rPr>
                <w:rStyle w:val="CommentReference"/>
                <w:color w:val="FF0000"/>
                <w:lang w:val="en-GB"/>
              </w:rPr>
            </w:pPr>
            <w:r w:rsidRPr="00AB0DAC">
              <w:rPr>
                <w:rFonts w:ascii="Arial" w:hAnsi="Arial" w:cs="Arial"/>
                <w:color w:val="FF0000"/>
              </w:rPr>
              <w:t>F&amp;B must not be served or consumed at the event at this time.</w:t>
            </w:r>
            <w:r w:rsidRPr="00AB0DAC" w:rsidDel="006156B2">
              <w:rPr>
                <w:rFonts w:ascii="Arial" w:hAnsi="Arial" w:cs="Arial"/>
                <w:color w:val="FF0000"/>
                <w:lang w:val="en-GB"/>
              </w:rPr>
              <w:t xml:space="preserve"> </w:t>
            </w:r>
          </w:p>
          <w:p w14:paraId="1B5871CE" w14:textId="6EB0C7E2" w:rsidR="00D507D7" w:rsidRPr="00AB0DAC" w:rsidRDefault="00D507D7" w:rsidP="00BC6676">
            <w:pPr>
              <w:jc w:val="both"/>
              <w:rPr>
                <w:rFonts w:ascii="Arial" w:hAnsi="Arial" w:cs="Arial"/>
                <w:color w:val="FF0000"/>
                <w:lang w:val="en-GB"/>
              </w:rPr>
            </w:pPr>
          </w:p>
        </w:tc>
        <w:tc>
          <w:tcPr>
            <w:tcW w:w="1979" w:type="dxa"/>
            <w:tcBorders>
              <w:bottom w:val="single" w:sz="4" w:space="0" w:color="auto"/>
            </w:tcBorders>
          </w:tcPr>
          <w:p w14:paraId="2B12B664" w14:textId="77777777" w:rsidR="008706F7" w:rsidRPr="00AB0DAC" w:rsidRDefault="008706F7" w:rsidP="008706F7">
            <w:pPr>
              <w:rPr>
                <w:rFonts w:ascii="Arial" w:hAnsi="Arial" w:cs="Arial"/>
                <w:color w:val="FF0000"/>
              </w:rPr>
            </w:pPr>
          </w:p>
        </w:tc>
      </w:tr>
      <w:tr w:rsidR="00BC6676" w:rsidRPr="003B7A4B" w14:paraId="43FC081C" w14:textId="77777777" w:rsidTr="003D4F6E">
        <w:tc>
          <w:tcPr>
            <w:tcW w:w="828" w:type="dxa"/>
            <w:tcBorders>
              <w:bottom w:val="single" w:sz="4" w:space="0" w:color="auto"/>
            </w:tcBorders>
          </w:tcPr>
          <w:p w14:paraId="487B2707" w14:textId="394C2864" w:rsidR="00BC6676" w:rsidRDefault="00BC6676" w:rsidP="008706F7">
            <w:pPr>
              <w:rPr>
                <w:rFonts w:ascii="Arial" w:hAnsi="Arial" w:cs="Arial"/>
              </w:rPr>
            </w:pPr>
            <w:r>
              <w:rPr>
                <w:rFonts w:ascii="Arial" w:hAnsi="Arial" w:cs="Arial"/>
              </w:rPr>
              <w:t>10.</w:t>
            </w:r>
          </w:p>
        </w:tc>
        <w:tc>
          <w:tcPr>
            <w:tcW w:w="6209" w:type="dxa"/>
            <w:tcBorders>
              <w:bottom w:val="single" w:sz="4" w:space="0" w:color="auto"/>
            </w:tcBorders>
          </w:tcPr>
          <w:p w14:paraId="36CFF06A" w14:textId="77777777" w:rsidR="00BC6676" w:rsidRPr="00BC6676" w:rsidRDefault="00BC6676" w:rsidP="00BC6676">
            <w:pPr>
              <w:contextualSpacing/>
              <w:jc w:val="both"/>
              <w:rPr>
                <w:rFonts w:ascii="Arial" w:hAnsi="Arial" w:cs="Arial"/>
                <w:lang w:val="en-GB"/>
              </w:rPr>
            </w:pPr>
            <w:r w:rsidRPr="00BC6676">
              <w:rPr>
                <w:rFonts w:ascii="Arial" w:hAnsi="Arial" w:cs="Arial"/>
                <w:lang w:val="en-GB"/>
              </w:rPr>
              <w:t xml:space="preserve">Ensure that there is no pre-recorded music (including background music), video, live performance, </w:t>
            </w:r>
            <w:proofErr w:type="gramStart"/>
            <w:r w:rsidRPr="00BC6676">
              <w:rPr>
                <w:rFonts w:ascii="Arial" w:hAnsi="Arial" w:cs="Arial"/>
                <w:lang w:val="en-GB"/>
              </w:rPr>
              <w:t>speech</w:t>
            </w:r>
            <w:proofErr w:type="gramEnd"/>
            <w:r w:rsidRPr="00BC6676">
              <w:rPr>
                <w:rFonts w:ascii="Arial" w:hAnsi="Arial" w:cs="Arial"/>
                <w:lang w:val="en-GB"/>
              </w:rPr>
              <w:t xml:space="preserve"> or presentation when meals are served.</w:t>
            </w:r>
          </w:p>
          <w:p w14:paraId="37952251" w14:textId="77777777" w:rsidR="00BC6676" w:rsidRPr="00BC6676" w:rsidRDefault="00BC6676" w:rsidP="00BC6676">
            <w:pPr>
              <w:jc w:val="both"/>
              <w:rPr>
                <w:rFonts w:ascii="Arial" w:hAnsi="Arial" w:cs="Arial"/>
                <w:lang w:val="en-GB"/>
              </w:rPr>
            </w:pPr>
          </w:p>
        </w:tc>
        <w:tc>
          <w:tcPr>
            <w:tcW w:w="1979" w:type="dxa"/>
            <w:tcBorders>
              <w:bottom w:val="single" w:sz="4" w:space="0" w:color="auto"/>
            </w:tcBorders>
          </w:tcPr>
          <w:p w14:paraId="6F52510B" w14:textId="77777777" w:rsidR="00BC6676" w:rsidRPr="003B7A4B" w:rsidRDefault="00BC6676" w:rsidP="008706F7">
            <w:pPr>
              <w:rPr>
                <w:rFonts w:ascii="Arial" w:hAnsi="Arial" w:cs="Arial"/>
                <w:color w:val="808080" w:themeColor="background1" w:themeShade="80"/>
              </w:rPr>
            </w:pPr>
          </w:p>
        </w:tc>
      </w:tr>
      <w:tr w:rsidR="00E44E39" w:rsidRPr="003B7A4B" w14:paraId="657C3799" w14:textId="77777777" w:rsidTr="00AC09F6">
        <w:trPr>
          <w:trHeight w:val="463"/>
        </w:trPr>
        <w:tc>
          <w:tcPr>
            <w:tcW w:w="9016" w:type="dxa"/>
            <w:gridSpan w:val="3"/>
            <w:tcBorders>
              <w:top w:val="single" w:sz="4" w:space="0" w:color="auto"/>
              <w:left w:val="single" w:sz="4" w:space="0" w:color="auto"/>
              <w:bottom w:val="single" w:sz="4" w:space="0" w:color="auto"/>
              <w:right w:val="single" w:sz="4" w:space="0" w:color="auto"/>
            </w:tcBorders>
          </w:tcPr>
          <w:p w14:paraId="1C9399B3" w14:textId="759FEC07" w:rsidR="00E44E39" w:rsidRPr="00BC6676" w:rsidRDefault="00E44E39" w:rsidP="002134DD">
            <w:pPr>
              <w:rPr>
                <w:rFonts w:ascii="Arial" w:hAnsi="Arial" w:cs="Arial"/>
                <w:lang w:val="en-US"/>
              </w:rPr>
            </w:pPr>
            <w:r w:rsidRPr="00BC6676">
              <w:rPr>
                <w:rFonts w:ascii="Arial" w:hAnsi="Arial" w:cs="Arial"/>
                <w:lang w:val="en-US"/>
              </w:rPr>
              <w:t>Photography</w:t>
            </w:r>
          </w:p>
        </w:tc>
      </w:tr>
      <w:tr w:rsidR="00E44E39" w:rsidRPr="003B7A4B" w14:paraId="6164B45E" w14:textId="77777777" w:rsidTr="003D4F6E">
        <w:trPr>
          <w:trHeight w:val="463"/>
        </w:trPr>
        <w:tc>
          <w:tcPr>
            <w:tcW w:w="828" w:type="dxa"/>
            <w:tcBorders>
              <w:top w:val="single" w:sz="4" w:space="0" w:color="auto"/>
              <w:left w:val="single" w:sz="4" w:space="0" w:color="auto"/>
              <w:bottom w:val="single" w:sz="4" w:space="0" w:color="auto"/>
              <w:right w:val="single" w:sz="4" w:space="0" w:color="auto"/>
            </w:tcBorders>
          </w:tcPr>
          <w:p w14:paraId="6C535211" w14:textId="1737CC68" w:rsidR="00E44E39" w:rsidRPr="00BC6676" w:rsidRDefault="00E44E39" w:rsidP="002134DD">
            <w:pPr>
              <w:rPr>
                <w:rFonts w:ascii="Arial" w:hAnsi="Arial" w:cs="Arial"/>
              </w:rPr>
            </w:pPr>
            <w:r w:rsidRPr="00BC6676">
              <w:rPr>
                <w:rFonts w:ascii="Arial" w:hAnsi="Arial" w:cs="Arial"/>
              </w:rPr>
              <w:t>1</w:t>
            </w:r>
            <w:r w:rsidR="00284A61" w:rsidRPr="00BC6676">
              <w:rPr>
                <w:rFonts w:ascii="Arial" w:hAnsi="Arial" w:cs="Arial"/>
              </w:rPr>
              <w:t>1</w:t>
            </w:r>
            <w:r w:rsidR="00BC253A" w:rsidRPr="00BC6676">
              <w:rPr>
                <w:rFonts w:ascii="Arial" w:hAnsi="Arial" w:cs="Arial"/>
              </w:rPr>
              <w:t>.</w:t>
            </w:r>
          </w:p>
        </w:tc>
        <w:tc>
          <w:tcPr>
            <w:tcW w:w="6209" w:type="dxa"/>
            <w:tcBorders>
              <w:top w:val="single" w:sz="4" w:space="0" w:color="auto"/>
              <w:left w:val="single" w:sz="4" w:space="0" w:color="auto"/>
              <w:bottom w:val="single" w:sz="4" w:space="0" w:color="auto"/>
              <w:right w:val="single" w:sz="4" w:space="0" w:color="auto"/>
            </w:tcBorders>
          </w:tcPr>
          <w:p w14:paraId="207BD502" w14:textId="77777777" w:rsidR="00BC6676" w:rsidRPr="00BC6676" w:rsidRDefault="00BC6676" w:rsidP="00BC6676">
            <w:pPr>
              <w:contextualSpacing/>
              <w:jc w:val="both"/>
              <w:rPr>
                <w:rFonts w:ascii="Arial" w:hAnsi="Arial" w:cs="Arial"/>
                <w:lang w:val="en-GB"/>
              </w:rPr>
            </w:pPr>
            <w:proofErr w:type="gramStart"/>
            <w:r w:rsidRPr="00BC6676">
              <w:rPr>
                <w:rFonts w:ascii="Arial" w:hAnsi="Arial" w:cs="Arial"/>
                <w:lang w:val="en-GB"/>
              </w:rPr>
              <w:t xml:space="preserve">Limit the number of unmasked participants to be </w:t>
            </w:r>
            <w:r w:rsidRPr="00BC6676">
              <w:rPr>
                <w:rFonts w:ascii="Arial" w:hAnsi="Arial" w:cs="Arial"/>
                <w:color w:val="000000" w:themeColor="text1"/>
                <w:kern w:val="24"/>
                <w:lang w:val="en-GB" w:eastAsia="en-SG"/>
              </w:rPr>
              <w:t xml:space="preserve">≤10 pax </w:t>
            </w:r>
            <w:r w:rsidRPr="00BC6676">
              <w:rPr>
                <w:rFonts w:ascii="Arial" w:hAnsi="Arial" w:cs="Arial"/>
                <w:lang w:val="en-GB"/>
              </w:rPr>
              <w:t>at any one time with at least 1 metre spacing between the unmasked participants at all times</w:t>
            </w:r>
            <w:proofErr w:type="gramEnd"/>
            <w:r w:rsidRPr="00BC6676">
              <w:rPr>
                <w:rFonts w:ascii="Arial" w:hAnsi="Arial" w:cs="Arial"/>
                <w:lang w:val="en-GB"/>
              </w:rPr>
              <w:t xml:space="preserve">. </w:t>
            </w:r>
            <w:r w:rsidRPr="00BC6676">
              <w:rPr>
                <w:rFonts w:ascii="Arial" w:hAnsi="Arial" w:cs="Arial"/>
              </w:rPr>
              <w:t xml:space="preserve">The participants may only unmask during a take/ </w:t>
            </w:r>
            <w:proofErr w:type="gramStart"/>
            <w:r w:rsidRPr="00BC6676">
              <w:rPr>
                <w:rFonts w:ascii="Arial" w:hAnsi="Arial" w:cs="Arial"/>
              </w:rPr>
              <w:t>shot, and</w:t>
            </w:r>
            <w:proofErr w:type="gramEnd"/>
            <w:r w:rsidRPr="00BC6676">
              <w:rPr>
                <w:rFonts w:ascii="Arial" w:hAnsi="Arial" w:cs="Arial"/>
              </w:rPr>
              <w:t xml:space="preserve"> must promptly put their masks back on in between shots and after the shoot. Such photography is only allowed where it is taken by staff of photography businesses listed under SSIC codes beginning with 742 and media businesses with SSIC codes beginning with 58 to 63. Freelancers </w:t>
            </w:r>
            <w:proofErr w:type="gramStart"/>
            <w:r w:rsidRPr="00BC6676">
              <w:rPr>
                <w:rFonts w:ascii="Arial" w:hAnsi="Arial" w:cs="Arial"/>
              </w:rPr>
              <w:t>have to</w:t>
            </w:r>
            <w:proofErr w:type="gramEnd"/>
            <w:r w:rsidRPr="00BC6676">
              <w:rPr>
                <w:rFonts w:ascii="Arial" w:hAnsi="Arial" w:cs="Arial"/>
              </w:rPr>
              <w:t xml:space="preserve"> be registered with ACRA, unless the business is carried out in their full name as reflected in their NRIC. </w:t>
            </w:r>
          </w:p>
          <w:p w14:paraId="53804DD6" w14:textId="3DF1B504" w:rsidR="00284A61" w:rsidRPr="003B7A4B" w:rsidRDefault="00284A61" w:rsidP="002134DD">
            <w:pPr>
              <w:contextualSpacing/>
              <w:jc w:val="both"/>
              <w:rPr>
                <w:rFonts w:ascii="Arial" w:hAnsi="Arial" w:cs="Arial"/>
                <w:lang w:val="en-GB"/>
              </w:rPr>
            </w:pPr>
          </w:p>
        </w:tc>
        <w:tc>
          <w:tcPr>
            <w:tcW w:w="1979" w:type="dxa"/>
            <w:tcBorders>
              <w:top w:val="single" w:sz="4" w:space="0" w:color="auto"/>
              <w:left w:val="single" w:sz="4" w:space="0" w:color="auto"/>
              <w:bottom w:val="single" w:sz="4" w:space="0" w:color="auto"/>
              <w:right w:val="single" w:sz="4" w:space="0" w:color="auto"/>
            </w:tcBorders>
          </w:tcPr>
          <w:p w14:paraId="7C36E7BA" w14:textId="77777777" w:rsidR="00E44E39" w:rsidRPr="003B7A4B" w:rsidRDefault="00E44E39" w:rsidP="002134DD">
            <w:pPr>
              <w:rPr>
                <w:rFonts w:ascii="Arial" w:hAnsi="Arial" w:cs="Arial"/>
                <w:lang w:val="en-US"/>
              </w:rPr>
            </w:pPr>
          </w:p>
        </w:tc>
      </w:tr>
      <w:tr w:rsidR="00E44E39" w:rsidRPr="003B7A4B" w14:paraId="3A13079F" w14:textId="77777777" w:rsidTr="00AC09F6">
        <w:trPr>
          <w:trHeight w:val="463"/>
        </w:trPr>
        <w:tc>
          <w:tcPr>
            <w:tcW w:w="9016" w:type="dxa"/>
            <w:gridSpan w:val="3"/>
            <w:tcBorders>
              <w:top w:val="single" w:sz="4" w:space="0" w:color="auto"/>
              <w:left w:val="single" w:sz="4" w:space="0" w:color="auto"/>
              <w:bottom w:val="single" w:sz="4" w:space="0" w:color="auto"/>
              <w:right w:val="single" w:sz="4" w:space="0" w:color="auto"/>
            </w:tcBorders>
          </w:tcPr>
          <w:p w14:paraId="2C364C1F" w14:textId="677B9A59" w:rsidR="00E44E39" w:rsidRPr="003B7A4B" w:rsidRDefault="00E44E39" w:rsidP="002134DD">
            <w:pPr>
              <w:rPr>
                <w:rFonts w:ascii="Arial" w:hAnsi="Arial" w:cs="Arial"/>
                <w:lang w:val="en-US"/>
              </w:rPr>
            </w:pPr>
            <w:r w:rsidRPr="003B7A4B">
              <w:rPr>
                <w:rFonts w:ascii="Arial" w:hAnsi="Arial" w:cs="Arial"/>
                <w:lang w:val="en-US"/>
              </w:rPr>
              <w:t>Registration</w:t>
            </w:r>
          </w:p>
        </w:tc>
      </w:tr>
      <w:tr w:rsidR="00E44E39" w:rsidRPr="003B7A4B" w14:paraId="3DEC54D7" w14:textId="77777777" w:rsidTr="003D4F6E">
        <w:trPr>
          <w:trHeight w:val="463"/>
        </w:trPr>
        <w:tc>
          <w:tcPr>
            <w:tcW w:w="828" w:type="dxa"/>
            <w:tcBorders>
              <w:top w:val="single" w:sz="4" w:space="0" w:color="auto"/>
              <w:left w:val="single" w:sz="4" w:space="0" w:color="auto"/>
              <w:bottom w:val="single" w:sz="4" w:space="0" w:color="auto"/>
              <w:right w:val="single" w:sz="4" w:space="0" w:color="auto"/>
            </w:tcBorders>
          </w:tcPr>
          <w:p w14:paraId="2924A5A1" w14:textId="60DEF05A" w:rsidR="00E44E39" w:rsidRPr="003B7A4B" w:rsidRDefault="00E44E39">
            <w:pPr>
              <w:rPr>
                <w:rFonts w:ascii="Arial" w:hAnsi="Arial" w:cs="Arial"/>
              </w:rPr>
            </w:pPr>
            <w:r w:rsidRPr="003B7A4B">
              <w:rPr>
                <w:rFonts w:ascii="Arial" w:hAnsi="Arial" w:cs="Arial"/>
              </w:rPr>
              <w:t>1</w:t>
            </w:r>
            <w:r w:rsidR="00284A61" w:rsidRPr="003B7A4B">
              <w:rPr>
                <w:rFonts w:ascii="Arial" w:hAnsi="Arial" w:cs="Arial"/>
              </w:rPr>
              <w:t>2</w:t>
            </w:r>
            <w:r w:rsidRPr="003B7A4B">
              <w:rPr>
                <w:rFonts w:ascii="Arial" w:hAnsi="Arial" w:cs="Arial"/>
              </w:rPr>
              <w:t>.</w:t>
            </w:r>
          </w:p>
        </w:tc>
        <w:tc>
          <w:tcPr>
            <w:tcW w:w="6209" w:type="dxa"/>
            <w:tcBorders>
              <w:top w:val="single" w:sz="4" w:space="0" w:color="auto"/>
              <w:left w:val="single" w:sz="4" w:space="0" w:color="auto"/>
              <w:bottom w:val="single" w:sz="4" w:space="0" w:color="auto"/>
              <w:right w:val="single" w:sz="4" w:space="0" w:color="auto"/>
            </w:tcBorders>
          </w:tcPr>
          <w:p w14:paraId="7DF2CC87" w14:textId="48C2146B" w:rsidR="00E44E39" w:rsidRPr="003B7A4B" w:rsidRDefault="00583873" w:rsidP="00E44E39">
            <w:pPr>
              <w:contextualSpacing/>
              <w:jc w:val="both"/>
              <w:rPr>
                <w:rFonts w:ascii="Arial" w:hAnsi="Arial" w:cs="Arial"/>
                <w:lang w:val="en-GB"/>
              </w:rPr>
            </w:pPr>
            <w:r w:rsidRPr="003B7A4B">
              <w:rPr>
                <w:rFonts w:ascii="Arial" w:hAnsi="Arial" w:cs="Arial"/>
                <w:lang w:val="en-GB"/>
              </w:rPr>
              <w:t>Arrange for participants to register online, print their name badges, and assemble their name badges and lanyards in advance of the event, where reasonably practicable. Utilise technology where reasonably practicable to enable touch-less interactions e.g. e-registrations, e-ticket sales, e-forms, e-declarations.</w:t>
            </w:r>
          </w:p>
        </w:tc>
        <w:tc>
          <w:tcPr>
            <w:tcW w:w="1979" w:type="dxa"/>
            <w:tcBorders>
              <w:top w:val="single" w:sz="4" w:space="0" w:color="auto"/>
              <w:left w:val="single" w:sz="4" w:space="0" w:color="auto"/>
              <w:bottom w:val="single" w:sz="4" w:space="0" w:color="auto"/>
              <w:right w:val="single" w:sz="4" w:space="0" w:color="auto"/>
            </w:tcBorders>
          </w:tcPr>
          <w:p w14:paraId="669D5C57" w14:textId="77777777" w:rsidR="00E44E39" w:rsidRPr="003B7A4B" w:rsidRDefault="00E44E39" w:rsidP="002134DD">
            <w:pPr>
              <w:rPr>
                <w:rFonts w:ascii="Arial" w:hAnsi="Arial" w:cs="Arial"/>
                <w:lang w:val="en-US"/>
              </w:rPr>
            </w:pPr>
          </w:p>
        </w:tc>
      </w:tr>
      <w:tr w:rsidR="00E44E39" w:rsidRPr="003B7A4B" w14:paraId="724541F6" w14:textId="77777777" w:rsidTr="003D4F6E">
        <w:trPr>
          <w:trHeight w:val="463"/>
        </w:trPr>
        <w:tc>
          <w:tcPr>
            <w:tcW w:w="828" w:type="dxa"/>
            <w:tcBorders>
              <w:top w:val="single" w:sz="4" w:space="0" w:color="auto"/>
              <w:left w:val="single" w:sz="4" w:space="0" w:color="auto"/>
              <w:bottom w:val="single" w:sz="4" w:space="0" w:color="auto"/>
              <w:right w:val="single" w:sz="4" w:space="0" w:color="auto"/>
            </w:tcBorders>
          </w:tcPr>
          <w:p w14:paraId="76B49B55" w14:textId="144C14F3" w:rsidR="00E44E39" w:rsidRPr="003B7A4B" w:rsidRDefault="00E44E39" w:rsidP="002134DD">
            <w:pPr>
              <w:rPr>
                <w:rFonts w:ascii="Arial" w:hAnsi="Arial" w:cs="Arial"/>
              </w:rPr>
            </w:pPr>
            <w:r w:rsidRPr="003B7A4B">
              <w:rPr>
                <w:rFonts w:ascii="Arial" w:hAnsi="Arial" w:cs="Arial"/>
              </w:rPr>
              <w:t>1</w:t>
            </w:r>
            <w:r w:rsidR="00284A61" w:rsidRPr="003B7A4B">
              <w:rPr>
                <w:rFonts w:ascii="Arial" w:hAnsi="Arial" w:cs="Arial"/>
              </w:rPr>
              <w:t>3</w:t>
            </w:r>
            <w:r w:rsidRPr="003B7A4B">
              <w:rPr>
                <w:rFonts w:ascii="Arial" w:hAnsi="Arial" w:cs="Arial"/>
              </w:rPr>
              <w:t>.</w:t>
            </w:r>
          </w:p>
        </w:tc>
        <w:tc>
          <w:tcPr>
            <w:tcW w:w="6209" w:type="dxa"/>
            <w:tcBorders>
              <w:top w:val="single" w:sz="4" w:space="0" w:color="auto"/>
              <w:left w:val="single" w:sz="4" w:space="0" w:color="auto"/>
              <w:bottom w:val="single" w:sz="4" w:space="0" w:color="auto"/>
              <w:right w:val="single" w:sz="4" w:space="0" w:color="auto"/>
            </w:tcBorders>
          </w:tcPr>
          <w:p w14:paraId="6AAA299D" w14:textId="77777777" w:rsidR="00E44E39" w:rsidRPr="003B7A4B" w:rsidRDefault="00583873" w:rsidP="00E44E39">
            <w:pPr>
              <w:contextualSpacing/>
              <w:jc w:val="both"/>
              <w:rPr>
                <w:rFonts w:ascii="Arial" w:hAnsi="Arial" w:cs="Arial"/>
                <w:lang w:val="en-GB"/>
              </w:rPr>
            </w:pPr>
            <w:r w:rsidRPr="003B7A4B">
              <w:rPr>
                <w:rFonts w:ascii="Arial" w:hAnsi="Arial" w:cs="Arial"/>
                <w:lang w:val="en-GB"/>
              </w:rPr>
              <w:t xml:space="preserve">All participants will be required to pre-register prior to event start date; there shall not be any walk-ins allowed. </w:t>
            </w:r>
          </w:p>
          <w:p w14:paraId="326A37E7" w14:textId="77777777" w:rsidR="00D429C2" w:rsidRDefault="00D429C2" w:rsidP="00E44E39">
            <w:pPr>
              <w:contextualSpacing/>
              <w:jc w:val="both"/>
              <w:rPr>
                <w:rFonts w:ascii="Arial" w:hAnsi="Arial" w:cs="Arial"/>
                <w:lang w:val="en-GB"/>
              </w:rPr>
            </w:pPr>
          </w:p>
          <w:p w14:paraId="09B80AD0" w14:textId="6BEE5CC7" w:rsidR="00B36AC9" w:rsidRPr="003B7A4B" w:rsidRDefault="00B36AC9" w:rsidP="00E44E39">
            <w:pPr>
              <w:contextualSpacing/>
              <w:jc w:val="both"/>
              <w:rPr>
                <w:rFonts w:ascii="Arial" w:hAnsi="Arial" w:cs="Arial"/>
                <w:lang w:val="en-GB"/>
              </w:rPr>
            </w:pPr>
          </w:p>
        </w:tc>
        <w:tc>
          <w:tcPr>
            <w:tcW w:w="1979" w:type="dxa"/>
            <w:tcBorders>
              <w:top w:val="single" w:sz="4" w:space="0" w:color="auto"/>
              <w:left w:val="single" w:sz="4" w:space="0" w:color="auto"/>
              <w:bottom w:val="single" w:sz="4" w:space="0" w:color="auto"/>
              <w:right w:val="single" w:sz="4" w:space="0" w:color="auto"/>
            </w:tcBorders>
          </w:tcPr>
          <w:p w14:paraId="748375A5" w14:textId="77777777" w:rsidR="00E44E39" w:rsidRPr="003B7A4B" w:rsidRDefault="00E44E39" w:rsidP="002134DD">
            <w:pPr>
              <w:rPr>
                <w:rFonts w:ascii="Arial" w:hAnsi="Arial" w:cs="Arial"/>
                <w:lang w:val="en-US"/>
              </w:rPr>
            </w:pPr>
          </w:p>
        </w:tc>
      </w:tr>
      <w:tr w:rsidR="00583873" w:rsidRPr="003B7A4B" w14:paraId="3F2E8179" w14:textId="77777777" w:rsidTr="00891AE7">
        <w:trPr>
          <w:trHeight w:val="463"/>
        </w:trPr>
        <w:tc>
          <w:tcPr>
            <w:tcW w:w="9016" w:type="dxa"/>
            <w:gridSpan w:val="3"/>
            <w:tcBorders>
              <w:top w:val="single" w:sz="4" w:space="0" w:color="auto"/>
              <w:left w:val="single" w:sz="4" w:space="0" w:color="auto"/>
              <w:bottom w:val="single" w:sz="4" w:space="0" w:color="auto"/>
              <w:right w:val="single" w:sz="4" w:space="0" w:color="auto"/>
            </w:tcBorders>
          </w:tcPr>
          <w:p w14:paraId="1A977349" w14:textId="1FE3644B" w:rsidR="00583873" w:rsidRPr="003B7A4B" w:rsidRDefault="00583873" w:rsidP="002134DD">
            <w:pPr>
              <w:rPr>
                <w:rFonts w:ascii="Arial" w:hAnsi="Arial" w:cs="Arial"/>
                <w:lang w:val="en-US"/>
              </w:rPr>
            </w:pPr>
            <w:r w:rsidRPr="003B7A4B">
              <w:rPr>
                <w:rFonts w:ascii="Arial" w:hAnsi="Arial" w:cs="Arial"/>
                <w:lang w:val="en-US"/>
              </w:rPr>
              <w:t>Audience Participation</w:t>
            </w:r>
          </w:p>
        </w:tc>
      </w:tr>
      <w:tr w:rsidR="00583873" w:rsidRPr="003B7A4B" w14:paraId="2F46017F" w14:textId="77777777" w:rsidTr="003D4F6E">
        <w:trPr>
          <w:trHeight w:val="463"/>
        </w:trPr>
        <w:tc>
          <w:tcPr>
            <w:tcW w:w="828" w:type="dxa"/>
            <w:tcBorders>
              <w:top w:val="single" w:sz="4" w:space="0" w:color="auto"/>
              <w:left w:val="single" w:sz="4" w:space="0" w:color="auto"/>
              <w:bottom w:val="single" w:sz="4" w:space="0" w:color="auto"/>
              <w:right w:val="single" w:sz="4" w:space="0" w:color="auto"/>
            </w:tcBorders>
          </w:tcPr>
          <w:p w14:paraId="6E258473" w14:textId="751C3CE7" w:rsidR="00583873" w:rsidRPr="003B7A4B" w:rsidRDefault="00583873" w:rsidP="002134DD">
            <w:pPr>
              <w:rPr>
                <w:rFonts w:ascii="Arial" w:hAnsi="Arial" w:cs="Arial"/>
              </w:rPr>
            </w:pPr>
            <w:r w:rsidRPr="003B7A4B">
              <w:rPr>
                <w:rFonts w:ascii="Arial" w:hAnsi="Arial" w:cs="Arial"/>
              </w:rPr>
              <w:t>1</w:t>
            </w:r>
            <w:r w:rsidR="007F2D79" w:rsidRPr="003B7A4B">
              <w:rPr>
                <w:rFonts w:ascii="Arial" w:hAnsi="Arial" w:cs="Arial"/>
              </w:rPr>
              <w:t>4</w:t>
            </w:r>
            <w:r w:rsidRPr="003B7A4B">
              <w:rPr>
                <w:rFonts w:ascii="Arial" w:hAnsi="Arial" w:cs="Arial"/>
              </w:rPr>
              <w:t>.</w:t>
            </w:r>
          </w:p>
        </w:tc>
        <w:tc>
          <w:tcPr>
            <w:tcW w:w="6209" w:type="dxa"/>
            <w:tcBorders>
              <w:top w:val="single" w:sz="4" w:space="0" w:color="auto"/>
              <w:left w:val="single" w:sz="4" w:space="0" w:color="auto"/>
              <w:bottom w:val="single" w:sz="4" w:space="0" w:color="auto"/>
              <w:right w:val="single" w:sz="4" w:space="0" w:color="auto"/>
            </w:tcBorders>
          </w:tcPr>
          <w:p w14:paraId="24B8857A" w14:textId="77777777" w:rsidR="00583873" w:rsidRPr="003B7A4B" w:rsidRDefault="00583873" w:rsidP="00E44E39">
            <w:pPr>
              <w:contextualSpacing/>
              <w:jc w:val="both"/>
              <w:rPr>
                <w:rFonts w:ascii="Arial" w:hAnsi="Arial" w:cs="Arial"/>
                <w:lang w:val="en-GB"/>
              </w:rPr>
            </w:pPr>
            <w:r w:rsidRPr="003B7A4B">
              <w:rPr>
                <w:rFonts w:ascii="Arial" w:hAnsi="Arial" w:cs="Arial"/>
                <w:lang w:val="en-GB"/>
              </w:rPr>
              <w:t xml:space="preserve">There must be no audience participation (e.g. inviting audience members to come on stage, verbal exhortations from different tables, etc.), but applause, Q&amp;A sessions, and breakout discussions are allowed.  </w:t>
            </w:r>
          </w:p>
          <w:p w14:paraId="305718E7" w14:textId="0C904B93" w:rsidR="001B09FF" w:rsidRPr="003B7A4B" w:rsidRDefault="001B09FF" w:rsidP="00E44E39">
            <w:pPr>
              <w:contextualSpacing/>
              <w:jc w:val="both"/>
              <w:rPr>
                <w:rFonts w:ascii="Arial" w:hAnsi="Arial" w:cs="Arial"/>
                <w:lang w:val="en-GB"/>
              </w:rPr>
            </w:pPr>
          </w:p>
        </w:tc>
        <w:tc>
          <w:tcPr>
            <w:tcW w:w="1979" w:type="dxa"/>
            <w:tcBorders>
              <w:top w:val="single" w:sz="4" w:space="0" w:color="auto"/>
              <w:left w:val="single" w:sz="4" w:space="0" w:color="auto"/>
              <w:bottom w:val="single" w:sz="4" w:space="0" w:color="auto"/>
              <w:right w:val="single" w:sz="4" w:space="0" w:color="auto"/>
            </w:tcBorders>
          </w:tcPr>
          <w:p w14:paraId="186329C4" w14:textId="77777777" w:rsidR="00583873" w:rsidRPr="003B7A4B" w:rsidRDefault="00583873" w:rsidP="002134DD">
            <w:pPr>
              <w:rPr>
                <w:rFonts w:ascii="Arial" w:hAnsi="Arial" w:cs="Arial"/>
                <w:lang w:val="en-US"/>
              </w:rPr>
            </w:pPr>
          </w:p>
        </w:tc>
      </w:tr>
      <w:tr w:rsidR="00583873" w:rsidRPr="003B7A4B" w14:paraId="340D48D9" w14:textId="77777777" w:rsidTr="00891AE7">
        <w:trPr>
          <w:trHeight w:val="463"/>
        </w:trPr>
        <w:tc>
          <w:tcPr>
            <w:tcW w:w="9016" w:type="dxa"/>
            <w:gridSpan w:val="3"/>
            <w:tcBorders>
              <w:top w:val="single" w:sz="4" w:space="0" w:color="auto"/>
              <w:left w:val="single" w:sz="4" w:space="0" w:color="auto"/>
              <w:bottom w:val="single" w:sz="4" w:space="0" w:color="auto"/>
              <w:right w:val="single" w:sz="4" w:space="0" w:color="auto"/>
            </w:tcBorders>
          </w:tcPr>
          <w:p w14:paraId="4319137C" w14:textId="2C685571" w:rsidR="00583873" w:rsidRPr="003B7A4B" w:rsidRDefault="00583873" w:rsidP="002134DD">
            <w:pPr>
              <w:rPr>
                <w:rFonts w:ascii="Arial" w:hAnsi="Arial" w:cs="Arial"/>
                <w:lang w:val="en-US"/>
              </w:rPr>
            </w:pPr>
            <w:r w:rsidRPr="003B7A4B">
              <w:rPr>
                <w:rFonts w:ascii="Arial" w:hAnsi="Arial" w:cs="Arial"/>
                <w:lang w:val="en-US"/>
              </w:rPr>
              <w:t>Exhibitions</w:t>
            </w:r>
          </w:p>
        </w:tc>
      </w:tr>
      <w:tr w:rsidR="00E44E39" w:rsidRPr="003B7A4B" w14:paraId="0380ADAA" w14:textId="77777777" w:rsidTr="003D4F6E">
        <w:trPr>
          <w:trHeight w:val="463"/>
        </w:trPr>
        <w:tc>
          <w:tcPr>
            <w:tcW w:w="828" w:type="dxa"/>
            <w:tcBorders>
              <w:top w:val="single" w:sz="4" w:space="0" w:color="auto"/>
              <w:left w:val="single" w:sz="4" w:space="0" w:color="auto"/>
              <w:bottom w:val="single" w:sz="4" w:space="0" w:color="auto"/>
              <w:right w:val="single" w:sz="4" w:space="0" w:color="auto"/>
            </w:tcBorders>
          </w:tcPr>
          <w:p w14:paraId="04D113C9" w14:textId="189FE32C" w:rsidR="00E44E39" w:rsidRPr="003B7A4B" w:rsidRDefault="00F5476D" w:rsidP="002134DD">
            <w:pPr>
              <w:rPr>
                <w:rFonts w:ascii="Arial" w:hAnsi="Arial" w:cs="Arial"/>
              </w:rPr>
            </w:pPr>
            <w:r w:rsidRPr="003B7A4B">
              <w:rPr>
                <w:rFonts w:ascii="Arial" w:hAnsi="Arial" w:cs="Arial"/>
              </w:rPr>
              <w:t>1</w:t>
            </w:r>
            <w:r w:rsidR="007F2D79" w:rsidRPr="003B7A4B">
              <w:rPr>
                <w:rFonts w:ascii="Arial" w:hAnsi="Arial" w:cs="Arial"/>
              </w:rPr>
              <w:t>5</w:t>
            </w:r>
            <w:r w:rsidR="00583873" w:rsidRPr="003B7A4B">
              <w:rPr>
                <w:rFonts w:ascii="Arial" w:hAnsi="Arial" w:cs="Arial"/>
              </w:rPr>
              <w:t>.</w:t>
            </w:r>
          </w:p>
        </w:tc>
        <w:tc>
          <w:tcPr>
            <w:tcW w:w="6209" w:type="dxa"/>
            <w:tcBorders>
              <w:top w:val="single" w:sz="4" w:space="0" w:color="auto"/>
              <w:left w:val="single" w:sz="4" w:space="0" w:color="auto"/>
              <w:bottom w:val="single" w:sz="4" w:space="0" w:color="auto"/>
              <w:right w:val="single" w:sz="4" w:space="0" w:color="auto"/>
            </w:tcBorders>
          </w:tcPr>
          <w:p w14:paraId="7D97AE0C" w14:textId="77777777" w:rsidR="00E44E39" w:rsidRPr="003B7A4B" w:rsidRDefault="00E44E39" w:rsidP="00082B1D">
            <w:pPr>
              <w:jc w:val="both"/>
              <w:rPr>
                <w:rFonts w:ascii="Arial" w:hAnsi="Arial" w:cs="Arial"/>
                <w:lang w:val="en-GB"/>
              </w:rPr>
            </w:pPr>
            <w:r w:rsidRPr="003B7A4B">
              <w:rPr>
                <w:rFonts w:ascii="Arial" w:hAnsi="Arial" w:cs="Arial"/>
                <w:lang w:val="en-GB"/>
              </w:rPr>
              <w:t xml:space="preserve">For events with an exhibition component: </w:t>
            </w:r>
          </w:p>
          <w:p w14:paraId="63F0A9AF" w14:textId="77777777" w:rsidR="00E44E39" w:rsidRPr="003B7A4B" w:rsidRDefault="00E44E39" w:rsidP="00E44E39">
            <w:pPr>
              <w:contextualSpacing/>
              <w:jc w:val="both"/>
              <w:rPr>
                <w:rFonts w:ascii="Arial" w:hAnsi="Arial" w:cs="Arial"/>
                <w:lang w:val="en-GB"/>
              </w:rPr>
            </w:pPr>
          </w:p>
        </w:tc>
        <w:tc>
          <w:tcPr>
            <w:tcW w:w="1979" w:type="dxa"/>
            <w:tcBorders>
              <w:top w:val="single" w:sz="4" w:space="0" w:color="auto"/>
              <w:left w:val="single" w:sz="4" w:space="0" w:color="auto"/>
              <w:bottom w:val="single" w:sz="4" w:space="0" w:color="auto"/>
              <w:right w:val="single" w:sz="4" w:space="0" w:color="auto"/>
            </w:tcBorders>
          </w:tcPr>
          <w:p w14:paraId="22AA8A19" w14:textId="77777777" w:rsidR="00E44E39" w:rsidRPr="003B7A4B" w:rsidRDefault="00E44E39" w:rsidP="002134DD">
            <w:pPr>
              <w:rPr>
                <w:rFonts w:ascii="Arial" w:hAnsi="Arial" w:cs="Arial"/>
                <w:lang w:val="en-US"/>
              </w:rPr>
            </w:pPr>
          </w:p>
        </w:tc>
      </w:tr>
      <w:tr w:rsidR="002134DD" w:rsidRPr="003B7A4B" w14:paraId="693C7249" w14:textId="77777777" w:rsidTr="003D4F6E">
        <w:trPr>
          <w:trHeight w:val="463"/>
        </w:trPr>
        <w:tc>
          <w:tcPr>
            <w:tcW w:w="828" w:type="dxa"/>
            <w:vMerge w:val="restart"/>
            <w:tcBorders>
              <w:top w:val="single" w:sz="4" w:space="0" w:color="auto"/>
              <w:left w:val="single" w:sz="4" w:space="0" w:color="auto"/>
              <w:right w:val="single" w:sz="4" w:space="0" w:color="auto"/>
            </w:tcBorders>
          </w:tcPr>
          <w:p w14:paraId="6488DA7F" w14:textId="77777777" w:rsidR="002134DD" w:rsidRPr="003B7A4B" w:rsidRDefault="002134DD" w:rsidP="002134DD">
            <w:pPr>
              <w:rPr>
                <w:rFonts w:ascii="Arial" w:hAnsi="Arial" w:cs="Arial"/>
              </w:rPr>
            </w:pPr>
          </w:p>
        </w:tc>
        <w:tc>
          <w:tcPr>
            <w:tcW w:w="6209" w:type="dxa"/>
            <w:tcBorders>
              <w:top w:val="single" w:sz="4" w:space="0" w:color="auto"/>
              <w:left w:val="single" w:sz="4" w:space="0" w:color="auto"/>
              <w:bottom w:val="single" w:sz="4" w:space="0" w:color="auto"/>
              <w:right w:val="single" w:sz="4" w:space="0" w:color="auto"/>
            </w:tcBorders>
          </w:tcPr>
          <w:p w14:paraId="71331ACB" w14:textId="68A9A02B" w:rsidR="002134DD" w:rsidRPr="003B7A4B" w:rsidRDefault="00583873" w:rsidP="00082B1D">
            <w:pPr>
              <w:pStyle w:val="ListParagraph"/>
              <w:numPr>
                <w:ilvl w:val="2"/>
                <w:numId w:val="5"/>
              </w:numPr>
              <w:contextualSpacing/>
              <w:jc w:val="both"/>
              <w:rPr>
                <w:rFonts w:ascii="Arial" w:hAnsi="Arial" w:cs="Arial"/>
                <w:lang w:val="en-GB"/>
              </w:rPr>
            </w:pPr>
            <w:r w:rsidRPr="003B7A4B">
              <w:rPr>
                <w:rFonts w:ascii="Arial" w:hAnsi="Arial" w:cs="Arial"/>
                <w:lang w:val="en-GB"/>
              </w:rPr>
              <w:t>Without prejudice to para 3.1, separate the exhibition space into distinct exhibition sections</w:t>
            </w:r>
            <w:r w:rsidRPr="003B7A4B">
              <w:rPr>
                <w:rStyle w:val="FootnoteReference"/>
                <w:rFonts w:ascii="Arial" w:hAnsi="Arial" w:cs="Arial"/>
                <w:lang w:val="en-GB"/>
              </w:rPr>
              <w:footnoteReference w:id="17"/>
            </w:r>
            <w:r w:rsidRPr="003B7A4B">
              <w:rPr>
                <w:rFonts w:ascii="Arial" w:hAnsi="Arial" w:cs="Arial"/>
                <w:lang w:val="en-GB"/>
              </w:rPr>
              <w:t xml:space="preserve"> with each section providing for not more than 50 individuals to be present, whether exhibitors or consumers</w:t>
            </w:r>
            <w:r w:rsidRPr="003B7A4B">
              <w:rPr>
                <w:rStyle w:val="FootnoteReference"/>
                <w:rFonts w:ascii="Arial" w:hAnsi="Arial" w:cs="Arial"/>
                <w:lang w:val="en-GB"/>
              </w:rPr>
              <w:footnoteReference w:id="18"/>
            </w:r>
            <w:r w:rsidRPr="003B7A4B">
              <w:rPr>
                <w:rFonts w:ascii="Arial" w:hAnsi="Arial" w:cs="Arial"/>
                <w:lang w:val="en-GB"/>
              </w:rPr>
              <w:t xml:space="preserve">. </w:t>
            </w:r>
            <w:r w:rsidRPr="003B7A4B">
              <w:rPr>
                <w:rFonts w:ascii="Arial" w:hAnsi="Arial" w:cs="Arial"/>
                <w:bCs/>
                <w:lang w:val="en-GB"/>
              </w:rPr>
              <w:t>Please refer to Annex C for illustrations of possible exhibition formats.</w:t>
            </w:r>
          </w:p>
        </w:tc>
        <w:tc>
          <w:tcPr>
            <w:tcW w:w="1979" w:type="dxa"/>
            <w:tcBorders>
              <w:top w:val="single" w:sz="4" w:space="0" w:color="auto"/>
              <w:left w:val="single" w:sz="4" w:space="0" w:color="auto"/>
              <w:bottom w:val="single" w:sz="4" w:space="0" w:color="auto"/>
              <w:right w:val="single" w:sz="4" w:space="0" w:color="auto"/>
            </w:tcBorders>
          </w:tcPr>
          <w:p w14:paraId="5097C3B9" w14:textId="77777777" w:rsidR="002134DD" w:rsidRPr="003B7A4B" w:rsidRDefault="002134DD" w:rsidP="002134DD">
            <w:pPr>
              <w:rPr>
                <w:rFonts w:ascii="Arial" w:hAnsi="Arial" w:cs="Arial"/>
                <w:lang w:val="en-US"/>
              </w:rPr>
            </w:pPr>
          </w:p>
        </w:tc>
      </w:tr>
      <w:tr w:rsidR="002134DD" w:rsidRPr="003B7A4B" w14:paraId="0F597F03" w14:textId="77777777" w:rsidTr="003D4F6E">
        <w:trPr>
          <w:trHeight w:val="463"/>
        </w:trPr>
        <w:tc>
          <w:tcPr>
            <w:tcW w:w="828" w:type="dxa"/>
            <w:vMerge/>
            <w:tcBorders>
              <w:left w:val="single" w:sz="4" w:space="0" w:color="auto"/>
              <w:right w:val="single" w:sz="4" w:space="0" w:color="auto"/>
            </w:tcBorders>
          </w:tcPr>
          <w:p w14:paraId="22EBF3C4" w14:textId="77777777" w:rsidR="002134DD" w:rsidRPr="003B7A4B" w:rsidRDefault="002134DD" w:rsidP="002134DD">
            <w:pPr>
              <w:rPr>
                <w:rFonts w:ascii="Arial" w:hAnsi="Arial" w:cs="Arial"/>
              </w:rPr>
            </w:pPr>
          </w:p>
        </w:tc>
        <w:tc>
          <w:tcPr>
            <w:tcW w:w="6209" w:type="dxa"/>
            <w:tcBorders>
              <w:top w:val="single" w:sz="4" w:space="0" w:color="auto"/>
              <w:left w:val="single" w:sz="4" w:space="0" w:color="auto"/>
              <w:bottom w:val="single" w:sz="4" w:space="0" w:color="auto"/>
              <w:right w:val="single" w:sz="4" w:space="0" w:color="auto"/>
            </w:tcBorders>
          </w:tcPr>
          <w:p w14:paraId="50F378D9" w14:textId="7678DAC1" w:rsidR="002134DD" w:rsidRPr="003B7A4B" w:rsidRDefault="003C6411" w:rsidP="00082B1D">
            <w:pPr>
              <w:pStyle w:val="ListParagraph"/>
              <w:numPr>
                <w:ilvl w:val="2"/>
                <w:numId w:val="5"/>
              </w:numPr>
              <w:contextualSpacing/>
              <w:jc w:val="both"/>
              <w:rPr>
                <w:rFonts w:ascii="Arial" w:hAnsi="Arial" w:cs="Arial"/>
                <w:lang w:val="en-GB"/>
              </w:rPr>
            </w:pPr>
            <w:r w:rsidRPr="003B7A4B">
              <w:rPr>
                <w:rFonts w:ascii="Arial" w:hAnsi="Arial" w:cs="Arial"/>
                <w:lang w:val="en-GB"/>
              </w:rPr>
              <w:t xml:space="preserve">Without prejudice to para.3.4(ii), cordon off or otherwise physically segregate the exhibition sections from one another. Ensure that a solid partition with height of at least 1.8 metres is used to segregate participants of different exhibition sections. </w:t>
            </w:r>
            <w:proofErr w:type="gramStart"/>
            <w:r w:rsidRPr="003B7A4B">
              <w:rPr>
                <w:rFonts w:ascii="Arial" w:hAnsi="Arial" w:cs="Arial"/>
                <w:lang w:val="en-GB"/>
              </w:rPr>
              <w:t>In the event that</w:t>
            </w:r>
            <w:proofErr w:type="gramEnd"/>
            <w:r w:rsidRPr="003B7A4B">
              <w:rPr>
                <w:rFonts w:ascii="Arial" w:hAnsi="Arial" w:cs="Arial"/>
                <w:lang w:val="en-GB"/>
              </w:rPr>
              <w:t xml:space="preserve"> a solid partition is not practicable, ensure that other physical barriers such as queue poles or traffic cones are used to clearly demarcate at least 3 metres spacing between zones. Ensure that participants of different exhibition sections</w:t>
            </w:r>
            <w:r w:rsidRPr="003B7A4B" w:rsidDel="006B6E16">
              <w:rPr>
                <w:rFonts w:ascii="Arial" w:hAnsi="Arial" w:cs="Arial"/>
                <w:lang w:val="en-GB"/>
              </w:rPr>
              <w:t xml:space="preserve"> </w:t>
            </w:r>
            <w:proofErr w:type="gramStart"/>
            <w:r w:rsidRPr="003B7A4B">
              <w:rPr>
                <w:rFonts w:ascii="Arial" w:hAnsi="Arial" w:cs="Arial"/>
                <w:lang w:val="en-GB"/>
              </w:rPr>
              <w:t>cannot intermingle at all times</w:t>
            </w:r>
            <w:proofErr w:type="gramEnd"/>
            <w:r w:rsidRPr="003B7A4B">
              <w:rPr>
                <w:rFonts w:ascii="Arial" w:hAnsi="Arial" w:cs="Arial"/>
                <w:lang w:val="en-GB"/>
              </w:rPr>
              <w:t>.</w:t>
            </w:r>
          </w:p>
        </w:tc>
        <w:tc>
          <w:tcPr>
            <w:tcW w:w="1979" w:type="dxa"/>
            <w:tcBorders>
              <w:top w:val="single" w:sz="4" w:space="0" w:color="auto"/>
              <w:left w:val="single" w:sz="4" w:space="0" w:color="auto"/>
              <w:bottom w:val="single" w:sz="4" w:space="0" w:color="auto"/>
              <w:right w:val="single" w:sz="4" w:space="0" w:color="auto"/>
            </w:tcBorders>
          </w:tcPr>
          <w:p w14:paraId="27700416" w14:textId="77777777" w:rsidR="002134DD" w:rsidRPr="003B7A4B" w:rsidRDefault="002134DD" w:rsidP="002134DD">
            <w:pPr>
              <w:rPr>
                <w:rFonts w:ascii="Arial" w:hAnsi="Arial" w:cs="Arial"/>
                <w:lang w:val="en-US"/>
              </w:rPr>
            </w:pPr>
          </w:p>
        </w:tc>
      </w:tr>
      <w:tr w:rsidR="002134DD" w:rsidRPr="003B7A4B" w14:paraId="2BBA22AB" w14:textId="77777777" w:rsidTr="003D4F6E">
        <w:trPr>
          <w:trHeight w:val="463"/>
        </w:trPr>
        <w:tc>
          <w:tcPr>
            <w:tcW w:w="828" w:type="dxa"/>
            <w:vMerge/>
            <w:tcBorders>
              <w:left w:val="single" w:sz="4" w:space="0" w:color="auto"/>
              <w:right w:val="single" w:sz="4" w:space="0" w:color="auto"/>
            </w:tcBorders>
          </w:tcPr>
          <w:p w14:paraId="3352A495" w14:textId="77777777" w:rsidR="002134DD" w:rsidRPr="003B7A4B" w:rsidRDefault="002134DD" w:rsidP="002134DD">
            <w:pPr>
              <w:rPr>
                <w:rFonts w:ascii="Arial" w:hAnsi="Arial" w:cs="Arial"/>
              </w:rPr>
            </w:pPr>
          </w:p>
        </w:tc>
        <w:tc>
          <w:tcPr>
            <w:tcW w:w="6209" w:type="dxa"/>
            <w:tcBorders>
              <w:top w:val="single" w:sz="4" w:space="0" w:color="auto"/>
              <w:left w:val="single" w:sz="4" w:space="0" w:color="auto"/>
              <w:bottom w:val="single" w:sz="4" w:space="0" w:color="auto"/>
              <w:right w:val="single" w:sz="4" w:space="0" w:color="auto"/>
            </w:tcBorders>
          </w:tcPr>
          <w:p w14:paraId="0480B6F5" w14:textId="3D0DD70A" w:rsidR="002134DD" w:rsidRPr="003B7A4B" w:rsidRDefault="003C6411" w:rsidP="00082B1D">
            <w:pPr>
              <w:pStyle w:val="ListParagraph"/>
              <w:numPr>
                <w:ilvl w:val="2"/>
                <w:numId w:val="5"/>
              </w:numPr>
              <w:tabs>
                <w:tab w:val="left" w:pos="1054"/>
              </w:tabs>
              <w:contextualSpacing/>
              <w:jc w:val="both"/>
              <w:rPr>
                <w:rFonts w:ascii="Arial" w:hAnsi="Arial" w:cs="Arial"/>
                <w:lang w:val="en-GB"/>
              </w:rPr>
            </w:pPr>
            <w:r w:rsidRPr="003B7A4B">
              <w:rPr>
                <w:rFonts w:ascii="Arial" w:hAnsi="Arial" w:cs="Arial"/>
                <w:lang w:val="en-GB"/>
              </w:rPr>
              <w:t xml:space="preserve">Ensure that a solid partition </w:t>
            </w:r>
            <w:r w:rsidRPr="003B7A4B">
              <w:rPr>
                <w:rFonts w:ascii="Arial" w:hAnsi="Arial" w:cs="Arial"/>
                <w:bCs/>
                <w:lang w:val="en-GB"/>
              </w:rPr>
              <w:t>(e.g. U-Shaped plexiglass shield)</w:t>
            </w:r>
            <w:r w:rsidRPr="003B7A4B">
              <w:rPr>
                <w:rFonts w:ascii="Arial" w:hAnsi="Arial" w:cs="Arial"/>
                <w:lang w:val="en-GB"/>
              </w:rPr>
              <w:t xml:space="preserve"> at least 1.8m high is implemented for exhibitors to interact with visitors</w:t>
            </w:r>
            <w:r w:rsidRPr="003B7A4B" w:rsidDel="00186BD7">
              <w:rPr>
                <w:rFonts w:ascii="Arial" w:hAnsi="Arial" w:cs="Arial"/>
                <w:lang w:val="en-GB"/>
              </w:rPr>
              <w:t xml:space="preserve"> </w:t>
            </w:r>
            <w:r w:rsidRPr="003B7A4B">
              <w:rPr>
                <w:rFonts w:ascii="Arial" w:hAnsi="Arial" w:cs="Arial"/>
                <w:lang w:val="en-GB"/>
              </w:rPr>
              <w:t>throughout the event. Exhibitors and visitors should remain on separate sides of the partition throughout the event. Illustrations of the solid partitions are included in Annex C</w:t>
            </w:r>
            <w:r w:rsidR="005E5846" w:rsidRPr="003B7A4B">
              <w:rPr>
                <w:rFonts w:ascii="Arial" w:hAnsi="Arial" w:cs="Arial"/>
                <w:lang w:val="en-GB"/>
              </w:rPr>
              <w:t>.</w:t>
            </w:r>
          </w:p>
        </w:tc>
        <w:tc>
          <w:tcPr>
            <w:tcW w:w="1979" w:type="dxa"/>
            <w:tcBorders>
              <w:top w:val="single" w:sz="4" w:space="0" w:color="auto"/>
              <w:left w:val="single" w:sz="4" w:space="0" w:color="auto"/>
              <w:bottom w:val="single" w:sz="4" w:space="0" w:color="auto"/>
              <w:right w:val="single" w:sz="4" w:space="0" w:color="auto"/>
            </w:tcBorders>
          </w:tcPr>
          <w:p w14:paraId="58F78BC6" w14:textId="77777777" w:rsidR="002134DD" w:rsidRPr="003B7A4B" w:rsidRDefault="002134DD" w:rsidP="002134DD">
            <w:pPr>
              <w:rPr>
                <w:rFonts w:ascii="Arial" w:hAnsi="Arial" w:cs="Arial"/>
                <w:lang w:val="en-US"/>
              </w:rPr>
            </w:pPr>
          </w:p>
        </w:tc>
      </w:tr>
      <w:tr w:rsidR="00BC01EA" w:rsidRPr="003B7A4B" w14:paraId="7B8CC278" w14:textId="77777777" w:rsidTr="003D4F6E">
        <w:trPr>
          <w:trHeight w:val="463"/>
        </w:trPr>
        <w:tc>
          <w:tcPr>
            <w:tcW w:w="828" w:type="dxa"/>
            <w:vMerge/>
            <w:tcBorders>
              <w:left w:val="single" w:sz="4" w:space="0" w:color="auto"/>
              <w:right w:val="single" w:sz="4" w:space="0" w:color="auto"/>
            </w:tcBorders>
          </w:tcPr>
          <w:p w14:paraId="040B8FCB" w14:textId="77777777" w:rsidR="00BC01EA" w:rsidRPr="003B7A4B" w:rsidRDefault="00BC01EA" w:rsidP="002134DD">
            <w:pPr>
              <w:rPr>
                <w:rFonts w:ascii="Arial" w:hAnsi="Arial" w:cs="Arial"/>
              </w:rPr>
            </w:pPr>
          </w:p>
        </w:tc>
        <w:tc>
          <w:tcPr>
            <w:tcW w:w="6209" w:type="dxa"/>
            <w:tcBorders>
              <w:top w:val="single" w:sz="4" w:space="0" w:color="auto"/>
              <w:left w:val="single" w:sz="4" w:space="0" w:color="auto"/>
              <w:bottom w:val="single" w:sz="4" w:space="0" w:color="auto"/>
              <w:right w:val="single" w:sz="4" w:space="0" w:color="auto"/>
            </w:tcBorders>
          </w:tcPr>
          <w:p w14:paraId="4A9808EF" w14:textId="488441DF" w:rsidR="00BC01EA" w:rsidRPr="003B7A4B" w:rsidRDefault="003C6411" w:rsidP="00082B1D">
            <w:pPr>
              <w:pStyle w:val="ListParagraph"/>
              <w:numPr>
                <w:ilvl w:val="2"/>
                <w:numId w:val="5"/>
              </w:numPr>
              <w:tabs>
                <w:tab w:val="left" w:pos="1054"/>
              </w:tabs>
              <w:contextualSpacing/>
              <w:jc w:val="both"/>
              <w:rPr>
                <w:rFonts w:ascii="Arial" w:hAnsi="Arial" w:cs="Arial"/>
                <w:lang w:val="en-GB"/>
              </w:rPr>
            </w:pPr>
            <w:r w:rsidRPr="003B7A4B">
              <w:rPr>
                <w:rFonts w:ascii="Arial" w:hAnsi="Arial" w:cs="Arial"/>
                <w:lang w:val="en-GB"/>
              </w:rPr>
              <w:t>Implement contactless technology solutions at exhibition booths (e.g. QR codes) for visitors to collect information about a product and exchange contact details yet minimise physical interaction. Exhibition displays should be low-touch and cleaned at regular intervals.</w:t>
            </w:r>
          </w:p>
        </w:tc>
        <w:tc>
          <w:tcPr>
            <w:tcW w:w="1979" w:type="dxa"/>
            <w:tcBorders>
              <w:top w:val="single" w:sz="4" w:space="0" w:color="auto"/>
              <w:left w:val="single" w:sz="4" w:space="0" w:color="auto"/>
              <w:bottom w:val="single" w:sz="4" w:space="0" w:color="auto"/>
              <w:right w:val="single" w:sz="4" w:space="0" w:color="auto"/>
            </w:tcBorders>
          </w:tcPr>
          <w:p w14:paraId="459B8D69" w14:textId="77777777" w:rsidR="00BC01EA" w:rsidRPr="003B7A4B" w:rsidRDefault="00BC01EA" w:rsidP="002134DD">
            <w:pPr>
              <w:rPr>
                <w:rFonts w:ascii="Arial" w:hAnsi="Arial" w:cs="Arial"/>
                <w:lang w:val="en-US"/>
              </w:rPr>
            </w:pPr>
          </w:p>
        </w:tc>
      </w:tr>
      <w:tr w:rsidR="002134DD" w:rsidRPr="003B7A4B" w14:paraId="79070620" w14:textId="77777777" w:rsidTr="003D4F6E">
        <w:trPr>
          <w:trHeight w:val="54"/>
        </w:trPr>
        <w:tc>
          <w:tcPr>
            <w:tcW w:w="828" w:type="dxa"/>
            <w:vMerge/>
            <w:tcBorders>
              <w:left w:val="single" w:sz="4" w:space="0" w:color="auto"/>
              <w:bottom w:val="single" w:sz="4" w:space="0" w:color="auto"/>
              <w:right w:val="single" w:sz="4" w:space="0" w:color="auto"/>
            </w:tcBorders>
          </w:tcPr>
          <w:p w14:paraId="3101B0C4" w14:textId="77777777" w:rsidR="002134DD" w:rsidRPr="003B7A4B" w:rsidRDefault="002134DD" w:rsidP="002134DD">
            <w:pPr>
              <w:rPr>
                <w:rFonts w:ascii="Arial" w:hAnsi="Arial" w:cs="Arial"/>
              </w:rPr>
            </w:pPr>
          </w:p>
        </w:tc>
        <w:tc>
          <w:tcPr>
            <w:tcW w:w="6209" w:type="dxa"/>
            <w:tcBorders>
              <w:top w:val="single" w:sz="4" w:space="0" w:color="auto"/>
              <w:left w:val="single" w:sz="4" w:space="0" w:color="auto"/>
              <w:bottom w:val="single" w:sz="4" w:space="0" w:color="auto"/>
              <w:right w:val="single" w:sz="4" w:space="0" w:color="auto"/>
            </w:tcBorders>
          </w:tcPr>
          <w:p w14:paraId="28E71DA8" w14:textId="6C63F9CD" w:rsidR="002134DD" w:rsidRPr="003B7A4B" w:rsidRDefault="003C6411" w:rsidP="00794D57">
            <w:pPr>
              <w:pStyle w:val="ListParagraph"/>
              <w:numPr>
                <w:ilvl w:val="2"/>
                <w:numId w:val="5"/>
              </w:numPr>
              <w:contextualSpacing/>
              <w:jc w:val="both"/>
              <w:rPr>
                <w:rFonts w:ascii="Arial" w:hAnsi="Arial" w:cs="Arial"/>
                <w:lang w:val="en-GB"/>
              </w:rPr>
            </w:pPr>
            <w:r w:rsidRPr="003B7A4B">
              <w:rPr>
                <w:rFonts w:ascii="Arial" w:hAnsi="Arial" w:cs="Arial"/>
              </w:rPr>
              <w:t xml:space="preserve">Implement safe meeting spaces with a </w:t>
            </w:r>
            <w:r w:rsidRPr="003B7A4B">
              <w:rPr>
                <w:rFonts w:ascii="Arial" w:hAnsi="Arial" w:cs="Arial"/>
                <w:lang w:val="en-GB"/>
              </w:rPr>
              <w:t xml:space="preserve">solid partition </w:t>
            </w:r>
            <w:r w:rsidRPr="003B7A4B">
              <w:rPr>
                <w:rFonts w:ascii="Arial" w:hAnsi="Arial" w:cs="Arial"/>
                <w:bCs/>
                <w:lang w:val="en-GB"/>
              </w:rPr>
              <w:t>(e.g. U-Shaped plexiglass shield)</w:t>
            </w:r>
            <w:r w:rsidRPr="003B7A4B">
              <w:rPr>
                <w:rFonts w:ascii="Arial" w:hAnsi="Arial" w:cs="Arial"/>
                <w:lang w:val="en-GB"/>
              </w:rPr>
              <w:t xml:space="preserve"> at least 1.8m high </w:t>
            </w:r>
            <w:r w:rsidRPr="003B7A4B">
              <w:rPr>
                <w:rFonts w:ascii="Arial" w:hAnsi="Arial" w:cs="Arial"/>
              </w:rPr>
              <w:t>for extended meetings between exhibitors and visitors, or between participants from different zones. Require meetings to be pre-scheduled, where practicable.</w:t>
            </w:r>
          </w:p>
        </w:tc>
        <w:tc>
          <w:tcPr>
            <w:tcW w:w="1979" w:type="dxa"/>
            <w:tcBorders>
              <w:top w:val="single" w:sz="4" w:space="0" w:color="auto"/>
              <w:left w:val="single" w:sz="4" w:space="0" w:color="auto"/>
              <w:bottom w:val="single" w:sz="4" w:space="0" w:color="auto"/>
              <w:right w:val="single" w:sz="4" w:space="0" w:color="auto"/>
            </w:tcBorders>
          </w:tcPr>
          <w:p w14:paraId="45697053" w14:textId="77777777" w:rsidR="002134DD" w:rsidRPr="003B7A4B" w:rsidRDefault="002134DD" w:rsidP="002134DD">
            <w:pPr>
              <w:rPr>
                <w:rFonts w:ascii="Arial" w:hAnsi="Arial" w:cs="Arial"/>
                <w:lang w:val="en-US"/>
              </w:rPr>
            </w:pPr>
          </w:p>
        </w:tc>
      </w:tr>
      <w:tr w:rsidR="002134DD" w:rsidRPr="003B7A4B" w14:paraId="0473B86B" w14:textId="77777777" w:rsidTr="003D4F6E">
        <w:trPr>
          <w:trHeight w:val="463"/>
        </w:trPr>
        <w:tc>
          <w:tcPr>
            <w:tcW w:w="828" w:type="dxa"/>
            <w:tcBorders>
              <w:top w:val="single" w:sz="4" w:space="0" w:color="auto"/>
              <w:left w:val="single" w:sz="4" w:space="0" w:color="auto"/>
              <w:bottom w:val="single" w:sz="4" w:space="0" w:color="auto"/>
              <w:right w:val="single" w:sz="4" w:space="0" w:color="auto"/>
            </w:tcBorders>
          </w:tcPr>
          <w:p w14:paraId="41C243FF" w14:textId="0C79CDFF" w:rsidR="002134DD" w:rsidRPr="003B7A4B" w:rsidRDefault="00F5476D" w:rsidP="002134DD">
            <w:pPr>
              <w:rPr>
                <w:rFonts w:ascii="Arial" w:hAnsi="Arial" w:cs="Arial"/>
              </w:rPr>
            </w:pPr>
            <w:r w:rsidRPr="003B7A4B">
              <w:rPr>
                <w:rFonts w:ascii="Arial" w:hAnsi="Arial" w:cs="Arial"/>
              </w:rPr>
              <w:t>1</w:t>
            </w:r>
            <w:r w:rsidR="007F2D79" w:rsidRPr="003B7A4B">
              <w:rPr>
                <w:rFonts w:ascii="Arial" w:hAnsi="Arial" w:cs="Arial"/>
              </w:rPr>
              <w:t>6</w:t>
            </w:r>
            <w:r w:rsidR="005B7012" w:rsidRPr="003B7A4B">
              <w:rPr>
                <w:rFonts w:ascii="Arial" w:hAnsi="Arial" w:cs="Arial"/>
              </w:rPr>
              <w:t>.</w:t>
            </w:r>
          </w:p>
        </w:tc>
        <w:tc>
          <w:tcPr>
            <w:tcW w:w="6209" w:type="dxa"/>
            <w:tcBorders>
              <w:top w:val="single" w:sz="4" w:space="0" w:color="auto"/>
              <w:left w:val="single" w:sz="4" w:space="0" w:color="auto"/>
              <w:bottom w:val="single" w:sz="4" w:space="0" w:color="auto"/>
              <w:right w:val="single" w:sz="4" w:space="0" w:color="auto"/>
            </w:tcBorders>
          </w:tcPr>
          <w:p w14:paraId="54B76B12" w14:textId="6F1A4102" w:rsidR="002134DD" w:rsidRPr="003B7A4B" w:rsidRDefault="002134DD" w:rsidP="002134DD">
            <w:pPr>
              <w:contextualSpacing/>
              <w:jc w:val="both"/>
              <w:rPr>
                <w:rFonts w:ascii="Arial" w:hAnsi="Arial" w:cs="Arial"/>
                <w:lang w:val="en-GB"/>
              </w:rPr>
            </w:pPr>
            <w:r w:rsidRPr="003B7A4B">
              <w:rPr>
                <w:rFonts w:ascii="Arial" w:hAnsi="Arial" w:cs="Arial"/>
                <w:lang w:val="en-GB"/>
              </w:rPr>
              <w:t>Any other SMMs that EOs would like to propose</w:t>
            </w:r>
          </w:p>
        </w:tc>
        <w:tc>
          <w:tcPr>
            <w:tcW w:w="1979" w:type="dxa"/>
            <w:tcBorders>
              <w:top w:val="single" w:sz="4" w:space="0" w:color="auto"/>
              <w:left w:val="single" w:sz="4" w:space="0" w:color="auto"/>
              <w:bottom w:val="single" w:sz="4" w:space="0" w:color="auto"/>
              <w:right w:val="single" w:sz="4" w:space="0" w:color="auto"/>
            </w:tcBorders>
          </w:tcPr>
          <w:p w14:paraId="1B937EC9" w14:textId="77777777" w:rsidR="002134DD" w:rsidRPr="003B7A4B" w:rsidRDefault="002134DD" w:rsidP="002134DD">
            <w:pPr>
              <w:rPr>
                <w:rFonts w:ascii="Arial" w:hAnsi="Arial" w:cs="Arial"/>
                <w:lang w:val="en-US"/>
              </w:rPr>
            </w:pPr>
          </w:p>
        </w:tc>
      </w:tr>
    </w:tbl>
    <w:p w14:paraId="4D61FD50" w14:textId="77777777" w:rsidR="000D50BA" w:rsidRPr="003B7A4B" w:rsidRDefault="000D50BA" w:rsidP="000D50BA">
      <w:pPr>
        <w:rPr>
          <w:rFonts w:ascii="Arial" w:hAnsi="Arial" w:cs="Arial"/>
          <w:b/>
        </w:rPr>
      </w:pPr>
    </w:p>
    <w:p w14:paraId="433FB94F" w14:textId="77777777" w:rsidR="000D50BA" w:rsidRPr="003B7A4B" w:rsidRDefault="000D50BA" w:rsidP="000D50BA">
      <w:pPr>
        <w:rPr>
          <w:rFonts w:ascii="Arial" w:hAnsi="Arial" w:cs="Arial"/>
          <w:b/>
        </w:rPr>
        <w:sectPr w:rsidR="000D50BA" w:rsidRPr="003B7A4B" w:rsidSect="00253093">
          <w:pgSz w:w="11906" w:h="16838"/>
          <w:pgMar w:top="1138"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583"/>
        <w:gridCol w:w="6324"/>
        <w:gridCol w:w="2109"/>
      </w:tblGrid>
      <w:tr w:rsidR="000D50BA" w:rsidRPr="003B7A4B" w14:paraId="7BB45DDD" w14:textId="77777777" w:rsidTr="00903695">
        <w:trPr>
          <w:trHeight w:val="350"/>
        </w:trPr>
        <w:tc>
          <w:tcPr>
            <w:tcW w:w="9016" w:type="dxa"/>
            <w:gridSpan w:val="3"/>
          </w:tcPr>
          <w:p w14:paraId="7EB4DDF8" w14:textId="22E38EB0" w:rsidR="000D50BA" w:rsidRPr="003B7A4B" w:rsidRDefault="000D50BA" w:rsidP="00AE25C3">
            <w:pPr>
              <w:rPr>
                <w:rFonts w:ascii="Arial" w:hAnsi="Arial" w:cs="Arial"/>
              </w:rPr>
            </w:pPr>
            <w:r w:rsidRPr="003B7A4B">
              <w:rPr>
                <w:rFonts w:ascii="Arial" w:hAnsi="Arial" w:cs="Arial"/>
                <w:b/>
              </w:rPr>
              <w:lastRenderedPageBreak/>
              <w:t xml:space="preserve">Key Outcome 4: </w:t>
            </w:r>
            <w:r w:rsidRPr="003B7A4B">
              <w:rPr>
                <w:rFonts w:ascii="Arial" w:hAnsi="Arial" w:cs="Arial"/>
                <w:b/>
                <w:bCs/>
                <w:lang w:val="en-GB"/>
              </w:rPr>
              <w:t xml:space="preserve">Ensure a safe and clean environment for employees and </w:t>
            </w:r>
            <w:r w:rsidR="003471D1" w:rsidRPr="003B7A4B">
              <w:rPr>
                <w:rFonts w:ascii="Arial" w:hAnsi="Arial" w:cs="Arial"/>
                <w:b/>
                <w:bCs/>
                <w:lang w:val="en-GB"/>
              </w:rPr>
              <w:t>participant</w:t>
            </w:r>
            <w:r w:rsidRPr="003B7A4B">
              <w:rPr>
                <w:rFonts w:ascii="Arial" w:hAnsi="Arial" w:cs="Arial"/>
                <w:b/>
                <w:bCs/>
                <w:lang w:val="en-GB"/>
              </w:rPr>
              <w:t>s</w:t>
            </w:r>
          </w:p>
        </w:tc>
      </w:tr>
      <w:tr w:rsidR="000D50BA" w:rsidRPr="003B7A4B" w14:paraId="726C224D" w14:textId="77777777" w:rsidTr="00903695">
        <w:trPr>
          <w:trHeight w:val="350"/>
        </w:trPr>
        <w:tc>
          <w:tcPr>
            <w:tcW w:w="583" w:type="dxa"/>
          </w:tcPr>
          <w:p w14:paraId="5181E158" w14:textId="77777777" w:rsidR="000D50BA" w:rsidRPr="003B7A4B" w:rsidRDefault="000D50BA" w:rsidP="00AE25C3">
            <w:pPr>
              <w:rPr>
                <w:rFonts w:ascii="Arial" w:hAnsi="Arial" w:cs="Arial"/>
              </w:rPr>
            </w:pPr>
            <w:r w:rsidRPr="003B7A4B">
              <w:rPr>
                <w:rFonts w:ascii="Arial" w:hAnsi="Arial" w:cs="Arial"/>
              </w:rPr>
              <w:t>S/N</w:t>
            </w:r>
          </w:p>
        </w:tc>
        <w:tc>
          <w:tcPr>
            <w:tcW w:w="6324" w:type="dxa"/>
          </w:tcPr>
          <w:p w14:paraId="7EAEC2C2" w14:textId="77777777" w:rsidR="000D50BA" w:rsidRPr="003B7A4B" w:rsidRDefault="000D50BA" w:rsidP="00AE25C3">
            <w:pPr>
              <w:rPr>
                <w:rFonts w:ascii="Arial" w:hAnsi="Arial" w:cs="Arial"/>
              </w:rPr>
            </w:pPr>
            <w:r w:rsidRPr="003B7A4B">
              <w:rPr>
                <w:rFonts w:ascii="Arial" w:hAnsi="Arial" w:cs="Arial"/>
              </w:rPr>
              <w:t>SMM</w:t>
            </w:r>
          </w:p>
        </w:tc>
        <w:tc>
          <w:tcPr>
            <w:tcW w:w="2109" w:type="dxa"/>
          </w:tcPr>
          <w:p w14:paraId="11728BDC" w14:textId="2A73DED4" w:rsidR="000D50BA" w:rsidRPr="003B7A4B" w:rsidRDefault="00903695" w:rsidP="00903695">
            <w:pPr>
              <w:jc w:val="both"/>
              <w:rPr>
                <w:rFonts w:ascii="Arial" w:hAnsi="Arial" w:cs="Arial"/>
              </w:rPr>
            </w:pPr>
            <w:r w:rsidRPr="003B7A4B">
              <w:rPr>
                <w:rFonts w:ascii="Arial" w:hAnsi="Arial" w:cs="Arial"/>
                <w:lang w:val="en-US"/>
              </w:rPr>
              <w:t>Please indicate which part of the event proposal demonstrates that the SMM is met</w:t>
            </w:r>
          </w:p>
        </w:tc>
      </w:tr>
      <w:tr w:rsidR="000D50BA" w:rsidRPr="003B7A4B" w14:paraId="3023EDE7" w14:textId="77777777" w:rsidTr="00903695">
        <w:tc>
          <w:tcPr>
            <w:tcW w:w="583" w:type="dxa"/>
          </w:tcPr>
          <w:p w14:paraId="396CEAB2" w14:textId="77777777" w:rsidR="000D50BA" w:rsidRPr="003B7A4B" w:rsidRDefault="000D50BA" w:rsidP="00AE25C3">
            <w:pPr>
              <w:rPr>
                <w:rFonts w:ascii="Arial" w:hAnsi="Arial" w:cs="Arial"/>
              </w:rPr>
            </w:pPr>
            <w:r w:rsidRPr="003B7A4B">
              <w:rPr>
                <w:rFonts w:ascii="Arial" w:hAnsi="Arial" w:cs="Arial"/>
              </w:rPr>
              <w:t>1.</w:t>
            </w:r>
          </w:p>
        </w:tc>
        <w:tc>
          <w:tcPr>
            <w:tcW w:w="6324" w:type="dxa"/>
          </w:tcPr>
          <w:p w14:paraId="227478EC" w14:textId="5104D54C" w:rsidR="000D50BA" w:rsidRPr="003B7A4B" w:rsidRDefault="000D50BA" w:rsidP="00E166A5">
            <w:pPr>
              <w:jc w:val="both"/>
              <w:rPr>
                <w:rFonts w:ascii="Arial" w:hAnsi="Arial" w:cs="Arial"/>
              </w:rPr>
            </w:pPr>
            <w:r w:rsidRPr="003B7A4B">
              <w:rPr>
                <w:rFonts w:ascii="Arial" w:hAnsi="Arial" w:cs="Arial"/>
                <w:lang w:val="en-GB"/>
              </w:rPr>
              <w:t>Adhere to prevailing sanitation and hygiene measures published by NEA</w:t>
            </w:r>
            <w:r w:rsidRPr="003B7A4B">
              <w:rPr>
                <w:rStyle w:val="FootnoteReference"/>
                <w:rFonts w:ascii="Arial" w:hAnsi="Arial" w:cs="Arial"/>
                <w:lang w:val="en-GB"/>
              </w:rPr>
              <w:footnoteReference w:id="19"/>
            </w:r>
            <w:r w:rsidRPr="003B7A4B">
              <w:rPr>
                <w:rFonts w:ascii="Arial" w:hAnsi="Arial" w:cs="Arial"/>
                <w:lang w:val="en-GB"/>
              </w:rPr>
              <w:t xml:space="preserve"> and SG clean sanit</w:t>
            </w:r>
            <w:r w:rsidR="002D674B" w:rsidRPr="003B7A4B">
              <w:rPr>
                <w:rFonts w:ascii="Arial" w:hAnsi="Arial" w:cs="Arial"/>
                <w:lang w:val="en-GB"/>
              </w:rPr>
              <w:t>is</w:t>
            </w:r>
            <w:r w:rsidRPr="003B7A4B">
              <w:rPr>
                <w:rFonts w:ascii="Arial" w:hAnsi="Arial" w:cs="Arial"/>
                <w:lang w:val="en-GB"/>
              </w:rPr>
              <w:t>ation and hygiene measures</w:t>
            </w:r>
            <w:r w:rsidRPr="003B7A4B">
              <w:rPr>
                <w:rStyle w:val="FootnoteReference"/>
                <w:rFonts w:ascii="Arial" w:hAnsi="Arial" w:cs="Arial"/>
                <w:lang w:val="en-GB"/>
              </w:rPr>
              <w:footnoteReference w:id="20"/>
            </w:r>
          </w:p>
        </w:tc>
        <w:tc>
          <w:tcPr>
            <w:tcW w:w="2109" w:type="dxa"/>
          </w:tcPr>
          <w:p w14:paraId="694FA96F" w14:textId="77777777" w:rsidR="000D50BA" w:rsidRPr="003B7A4B" w:rsidRDefault="000D50BA" w:rsidP="00AE25C3">
            <w:pPr>
              <w:rPr>
                <w:rFonts w:ascii="Arial" w:hAnsi="Arial" w:cs="Arial"/>
                <w:u w:val="single"/>
              </w:rPr>
            </w:pPr>
          </w:p>
        </w:tc>
      </w:tr>
      <w:tr w:rsidR="000D50BA" w:rsidRPr="003B7A4B" w14:paraId="6E48EC96" w14:textId="77777777" w:rsidTr="00903695">
        <w:trPr>
          <w:trHeight w:val="292"/>
        </w:trPr>
        <w:tc>
          <w:tcPr>
            <w:tcW w:w="583" w:type="dxa"/>
          </w:tcPr>
          <w:p w14:paraId="6D6A83F1" w14:textId="77777777" w:rsidR="000D50BA" w:rsidRPr="003B7A4B" w:rsidRDefault="000D50BA" w:rsidP="00AE25C3">
            <w:pPr>
              <w:rPr>
                <w:rFonts w:ascii="Arial" w:hAnsi="Arial" w:cs="Arial"/>
              </w:rPr>
            </w:pPr>
            <w:r w:rsidRPr="003B7A4B">
              <w:rPr>
                <w:rFonts w:ascii="Arial" w:hAnsi="Arial" w:cs="Arial"/>
              </w:rPr>
              <w:t>2.</w:t>
            </w:r>
          </w:p>
        </w:tc>
        <w:tc>
          <w:tcPr>
            <w:tcW w:w="6324" w:type="dxa"/>
          </w:tcPr>
          <w:p w14:paraId="2A54AA44" w14:textId="77777777" w:rsidR="000D50BA" w:rsidRPr="003B7A4B" w:rsidRDefault="000D50BA" w:rsidP="00E166A5">
            <w:pPr>
              <w:jc w:val="both"/>
              <w:rPr>
                <w:rFonts w:ascii="Arial" w:hAnsi="Arial" w:cs="Arial"/>
                <w:lang w:val="en-GB"/>
              </w:rPr>
            </w:pPr>
            <w:r w:rsidRPr="003B7A4B">
              <w:rPr>
                <w:rFonts w:ascii="Arial" w:hAnsi="Arial" w:cs="Arial"/>
                <w:szCs w:val="24"/>
                <w:lang w:val="en-GB"/>
              </w:rPr>
              <w:t xml:space="preserve">Adhere to prevailing workplace measures published by </w:t>
            </w:r>
            <w:r w:rsidRPr="003B7A4B">
              <w:rPr>
                <w:rFonts w:ascii="Arial" w:hAnsi="Arial" w:cs="Arial"/>
                <w:lang w:val="en-GB"/>
              </w:rPr>
              <w:t>MOM</w:t>
            </w:r>
            <w:r w:rsidRPr="003B7A4B">
              <w:rPr>
                <w:rStyle w:val="FootnoteReference"/>
                <w:rFonts w:ascii="Arial" w:hAnsi="Arial" w:cs="Arial"/>
                <w:lang w:val="en-GB"/>
              </w:rPr>
              <w:footnoteReference w:id="21"/>
            </w:r>
          </w:p>
        </w:tc>
        <w:tc>
          <w:tcPr>
            <w:tcW w:w="2109" w:type="dxa"/>
          </w:tcPr>
          <w:p w14:paraId="0D14B3F8" w14:textId="77777777" w:rsidR="000D50BA" w:rsidRPr="003B7A4B" w:rsidRDefault="000D50BA" w:rsidP="00AE25C3">
            <w:pPr>
              <w:rPr>
                <w:rFonts w:ascii="Arial" w:hAnsi="Arial" w:cs="Arial"/>
              </w:rPr>
            </w:pPr>
          </w:p>
        </w:tc>
      </w:tr>
      <w:tr w:rsidR="000D50BA" w:rsidRPr="003B7A4B" w14:paraId="3C90F623" w14:textId="77777777" w:rsidTr="00903695">
        <w:tc>
          <w:tcPr>
            <w:tcW w:w="583" w:type="dxa"/>
          </w:tcPr>
          <w:p w14:paraId="7EA918DF" w14:textId="77777777" w:rsidR="000D50BA" w:rsidRPr="003B7A4B" w:rsidRDefault="000D50BA" w:rsidP="00AE25C3">
            <w:pPr>
              <w:rPr>
                <w:rFonts w:ascii="Arial" w:hAnsi="Arial" w:cs="Arial"/>
              </w:rPr>
            </w:pPr>
            <w:r w:rsidRPr="003B7A4B">
              <w:rPr>
                <w:rFonts w:ascii="Arial" w:hAnsi="Arial" w:cs="Arial"/>
              </w:rPr>
              <w:t>3.</w:t>
            </w:r>
          </w:p>
        </w:tc>
        <w:tc>
          <w:tcPr>
            <w:tcW w:w="6324" w:type="dxa"/>
          </w:tcPr>
          <w:p w14:paraId="382C0FE2" w14:textId="451DB5EF" w:rsidR="000D50BA" w:rsidRPr="003B7A4B" w:rsidRDefault="00903695" w:rsidP="00E166A5">
            <w:pPr>
              <w:contextualSpacing/>
              <w:jc w:val="both"/>
              <w:rPr>
                <w:lang w:val="en-GB"/>
              </w:rPr>
            </w:pPr>
            <w:r w:rsidRPr="003B7A4B">
              <w:rPr>
                <w:rFonts w:ascii="Arial" w:hAnsi="Arial" w:cs="Arial"/>
                <w:lang w:val="en-GB"/>
              </w:rPr>
              <w:t xml:space="preserve">Develop and implement a detailed cleaning and disinfecting plan and schedule. Ensure </w:t>
            </w:r>
            <w:r w:rsidRPr="003B7A4B">
              <w:rPr>
                <w:rFonts w:ascii="Arial" w:hAnsi="Arial" w:cs="Arial"/>
              </w:rPr>
              <w:t>event spaces and common areas are cleaned and disinfected before and after use, including high-touch areas such as tables, chairs, handrails, door handles, interactive kiosks and lift buttons.</w:t>
            </w:r>
            <w:r w:rsidRPr="003B7A4B" w:rsidDel="00743E67">
              <w:rPr>
                <w:lang w:val="en-GB"/>
              </w:rPr>
              <w:t xml:space="preserve"> </w:t>
            </w:r>
          </w:p>
        </w:tc>
        <w:tc>
          <w:tcPr>
            <w:tcW w:w="2109" w:type="dxa"/>
          </w:tcPr>
          <w:p w14:paraId="0D6A2819" w14:textId="77777777" w:rsidR="000D50BA" w:rsidRPr="003B7A4B" w:rsidRDefault="000D50BA" w:rsidP="00AE25C3">
            <w:pPr>
              <w:rPr>
                <w:rFonts w:ascii="Arial" w:hAnsi="Arial" w:cs="Arial"/>
              </w:rPr>
            </w:pPr>
          </w:p>
        </w:tc>
      </w:tr>
      <w:tr w:rsidR="00654931" w:rsidRPr="003B7A4B" w14:paraId="2C984B98" w14:textId="77777777" w:rsidTr="00903695">
        <w:tc>
          <w:tcPr>
            <w:tcW w:w="583" w:type="dxa"/>
          </w:tcPr>
          <w:p w14:paraId="5D3FB176" w14:textId="47A6C60D" w:rsidR="00654931" w:rsidRPr="003B7A4B" w:rsidRDefault="00654931" w:rsidP="00AE25C3">
            <w:pPr>
              <w:rPr>
                <w:rFonts w:ascii="Arial" w:hAnsi="Arial" w:cs="Arial"/>
              </w:rPr>
            </w:pPr>
            <w:r w:rsidRPr="003B7A4B">
              <w:rPr>
                <w:rFonts w:ascii="Arial" w:hAnsi="Arial" w:cs="Arial"/>
              </w:rPr>
              <w:t>4.</w:t>
            </w:r>
          </w:p>
        </w:tc>
        <w:tc>
          <w:tcPr>
            <w:tcW w:w="6324" w:type="dxa"/>
          </w:tcPr>
          <w:p w14:paraId="6F87F0C1" w14:textId="6D2963EA" w:rsidR="00654931" w:rsidRPr="003B7A4B" w:rsidRDefault="003C6411" w:rsidP="00082B1D">
            <w:pPr>
              <w:spacing w:line="252" w:lineRule="auto"/>
              <w:ind w:right="60"/>
              <w:contextualSpacing/>
              <w:jc w:val="both"/>
            </w:pPr>
            <w:r w:rsidRPr="003B7A4B">
              <w:rPr>
                <w:rFonts w:ascii="Arial" w:hAnsi="Arial" w:cs="Arial"/>
              </w:rPr>
              <w:t xml:space="preserve">Particularly </w:t>
            </w:r>
            <w:r w:rsidRPr="003B7A4B">
              <w:rPr>
                <w:rFonts w:ascii="Arial" w:hAnsi="Arial" w:cs="Arial"/>
                <w:lang w:val="en-GB"/>
              </w:rPr>
              <w:t>where approval has been given for events with more than one session per day, ensure high-touch areas, display products and common spaces within the event venue are cleaned and disinfected between sessions.</w:t>
            </w:r>
          </w:p>
        </w:tc>
        <w:tc>
          <w:tcPr>
            <w:tcW w:w="2109" w:type="dxa"/>
          </w:tcPr>
          <w:p w14:paraId="4D2C03BD" w14:textId="77777777" w:rsidR="00654931" w:rsidRPr="003B7A4B" w:rsidRDefault="00654931" w:rsidP="00AE25C3">
            <w:pPr>
              <w:rPr>
                <w:rFonts w:ascii="Arial" w:hAnsi="Arial" w:cs="Arial"/>
              </w:rPr>
            </w:pPr>
          </w:p>
        </w:tc>
      </w:tr>
      <w:tr w:rsidR="0003177D" w:rsidRPr="003B7A4B" w14:paraId="01B07C5C" w14:textId="77777777" w:rsidTr="00903695">
        <w:tc>
          <w:tcPr>
            <w:tcW w:w="583" w:type="dxa"/>
          </w:tcPr>
          <w:p w14:paraId="4DD2E2CF" w14:textId="0EE5CD28" w:rsidR="0003177D" w:rsidRPr="003B7A4B" w:rsidRDefault="00654931" w:rsidP="0003177D">
            <w:pPr>
              <w:rPr>
                <w:rFonts w:ascii="Arial" w:hAnsi="Arial" w:cs="Arial"/>
              </w:rPr>
            </w:pPr>
            <w:r w:rsidRPr="003B7A4B">
              <w:rPr>
                <w:rFonts w:ascii="Arial" w:hAnsi="Arial" w:cs="Arial"/>
              </w:rPr>
              <w:t>5</w:t>
            </w:r>
            <w:r w:rsidR="0003177D" w:rsidRPr="003B7A4B">
              <w:rPr>
                <w:rFonts w:ascii="Arial" w:hAnsi="Arial" w:cs="Arial"/>
              </w:rPr>
              <w:t>.</w:t>
            </w:r>
          </w:p>
        </w:tc>
        <w:tc>
          <w:tcPr>
            <w:tcW w:w="6324" w:type="dxa"/>
          </w:tcPr>
          <w:p w14:paraId="2E5400D5" w14:textId="2DDD26C8" w:rsidR="0003177D" w:rsidRPr="003B7A4B" w:rsidRDefault="00654931" w:rsidP="0003177D">
            <w:pPr>
              <w:contextualSpacing/>
              <w:jc w:val="both"/>
              <w:rPr>
                <w:rFonts w:ascii="Arial" w:hAnsi="Arial" w:cs="Arial"/>
                <w:lang w:val="en-GB"/>
              </w:rPr>
            </w:pPr>
            <w:r w:rsidRPr="003B7A4B">
              <w:rPr>
                <w:rFonts w:ascii="Arial" w:hAnsi="Arial" w:cs="Arial"/>
                <w:szCs w:val="24"/>
              </w:rPr>
              <w:t xml:space="preserve">Prohibit sharing of equipment by speakers (e.g. microphones, etc.) If </w:t>
            </w:r>
            <w:r w:rsidR="002D674B" w:rsidRPr="003B7A4B">
              <w:rPr>
                <w:rFonts w:ascii="Arial" w:hAnsi="Arial" w:cs="Arial"/>
                <w:szCs w:val="24"/>
              </w:rPr>
              <w:t>this cannot be done</w:t>
            </w:r>
            <w:r w:rsidRPr="003B7A4B">
              <w:rPr>
                <w:rFonts w:ascii="Arial" w:hAnsi="Arial" w:cs="Arial"/>
                <w:szCs w:val="24"/>
              </w:rPr>
              <w:t>, equipment should be cleaned and disinfected after every use.</w:t>
            </w:r>
          </w:p>
        </w:tc>
        <w:tc>
          <w:tcPr>
            <w:tcW w:w="2109" w:type="dxa"/>
          </w:tcPr>
          <w:p w14:paraId="67B0B8DA" w14:textId="77777777" w:rsidR="0003177D" w:rsidRPr="003B7A4B" w:rsidRDefault="0003177D" w:rsidP="0003177D">
            <w:pPr>
              <w:rPr>
                <w:rFonts w:ascii="Arial" w:hAnsi="Arial" w:cs="Arial"/>
              </w:rPr>
            </w:pPr>
          </w:p>
        </w:tc>
      </w:tr>
      <w:tr w:rsidR="0003177D" w:rsidRPr="003B7A4B" w14:paraId="61CEC3AC" w14:textId="77777777" w:rsidTr="00903695">
        <w:tc>
          <w:tcPr>
            <w:tcW w:w="583" w:type="dxa"/>
          </w:tcPr>
          <w:p w14:paraId="203F7941" w14:textId="46FA4E82" w:rsidR="0003177D" w:rsidRPr="003B7A4B" w:rsidRDefault="00654931" w:rsidP="0003177D">
            <w:pPr>
              <w:rPr>
                <w:rFonts w:ascii="Arial" w:hAnsi="Arial" w:cs="Arial"/>
              </w:rPr>
            </w:pPr>
            <w:r w:rsidRPr="003B7A4B">
              <w:rPr>
                <w:rFonts w:ascii="Arial" w:hAnsi="Arial" w:cs="Arial"/>
              </w:rPr>
              <w:t>6</w:t>
            </w:r>
            <w:r w:rsidR="0003177D" w:rsidRPr="003B7A4B">
              <w:rPr>
                <w:rFonts w:ascii="Arial" w:hAnsi="Arial" w:cs="Arial"/>
              </w:rPr>
              <w:t>.</w:t>
            </w:r>
          </w:p>
        </w:tc>
        <w:tc>
          <w:tcPr>
            <w:tcW w:w="6324" w:type="dxa"/>
          </w:tcPr>
          <w:p w14:paraId="3E1B729A" w14:textId="0BA2BD47" w:rsidR="0003177D" w:rsidRPr="003B7A4B" w:rsidRDefault="0003177D" w:rsidP="0003177D">
            <w:pPr>
              <w:contextualSpacing/>
              <w:jc w:val="both"/>
              <w:rPr>
                <w:rFonts w:ascii="Arial" w:hAnsi="Arial" w:cs="Arial"/>
                <w:lang w:val="en-GB"/>
              </w:rPr>
            </w:pPr>
            <w:r w:rsidRPr="003B7A4B">
              <w:rPr>
                <w:rFonts w:ascii="Arial" w:hAnsi="Arial" w:cs="Arial"/>
              </w:rPr>
              <w:t xml:space="preserve">Provide at all times easily accessible disinfecting agents like hand sanitisers, disinfectant sprays, paper towels and wipes for the free use of </w:t>
            </w:r>
            <w:r w:rsidR="003471D1" w:rsidRPr="003B7A4B">
              <w:rPr>
                <w:rFonts w:ascii="Arial" w:hAnsi="Arial" w:cs="Arial"/>
              </w:rPr>
              <w:t>participant</w:t>
            </w:r>
            <w:r w:rsidRPr="003B7A4B">
              <w:rPr>
                <w:rFonts w:ascii="Arial" w:hAnsi="Arial" w:cs="Arial"/>
              </w:rPr>
              <w:t>s and staff at event spaces, including near high-touch surfaces such as handrails, door handles, interactive kiosks and lift buttons.</w:t>
            </w:r>
          </w:p>
        </w:tc>
        <w:tc>
          <w:tcPr>
            <w:tcW w:w="2109" w:type="dxa"/>
          </w:tcPr>
          <w:p w14:paraId="3E085C6E" w14:textId="77777777" w:rsidR="0003177D" w:rsidRPr="003B7A4B" w:rsidRDefault="0003177D" w:rsidP="0003177D">
            <w:pPr>
              <w:rPr>
                <w:rFonts w:ascii="Arial" w:hAnsi="Arial" w:cs="Arial"/>
              </w:rPr>
            </w:pPr>
          </w:p>
        </w:tc>
      </w:tr>
      <w:tr w:rsidR="0003177D" w:rsidRPr="003B7A4B" w14:paraId="27EF0A4A" w14:textId="77777777" w:rsidTr="00903695">
        <w:tc>
          <w:tcPr>
            <w:tcW w:w="583" w:type="dxa"/>
          </w:tcPr>
          <w:p w14:paraId="543583E9" w14:textId="7D43FD6B" w:rsidR="0003177D" w:rsidRPr="003B7A4B" w:rsidRDefault="00654931" w:rsidP="0003177D">
            <w:pPr>
              <w:rPr>
                <w:rFonts w:ascii="Arial" w:hAnsi="Arial" w:cs="Arial"/>
              </w:rPr>
            </w:pPr>
            <w:r w:rsidRPr="003B7A4B">
              <w:rPr>
                <w:rFonts w:ascii="Arial" w:hAnsi="Arial" w:cs="Arial"/>
              </w:rPr>
              <w:t>7</w:t>
            </w:r>
            <w:r w:rsidR="0003177D" w:rsidRPr="003B7A4B">
              <w:rPr>
                <w:rFonts w:ascii="Arial" w:hAnsi="Arial" w:cs="Arial"/>
              </w:rPr>
              <w:t>.</w:t>
            </w:r>
          </w:p>
        </w:tc>
        <w:tc>
          <w:tcPr>
            <w:tcW w:w="6324" w:type="dxa"/>
          </w:tcPr>
          <w:p w14:paraId="24126719" w14:textId="345DEDA7" w:rsidR="0003177D" w:rsidRPr="003B7A4B" w:rsidRDefault="0003177D" w:rsidP="0003177D">
            <w:pPr>
              <w:contextualSpacing/>
              <w:jc w:val="both"/>
              <w:rPr>
                <w:rFonts w:ascii="Arial" w:hAnsi="Arial" w:cs="Arial"/>
                <w:lang w:val="en-GB"/>
              </w:rPr>
            </w:pPr>
            <w:r w:rsidRPr="003B7A4B">
              <w:rPr>
                <w:rFonts w:ascii="Arial" w:hAnsi="Arial" w:cs="Arial"/>
              </w:rPr>
              <w:t xml:space="preserve">Ensure </w:t>
            </w:r>
            <w:r w:rsidR="00654931" w:rsidRPr="003B7A4B">
              <w:rPr>
                <w:rFonts w:ascii="Arial" w:hAnsi="Arial" w:cs="Arial"/>
              </w:rPr>
              <w:t>participants</w:t>
            </w:r>
            <w:r w:rsidRPr="003B7A4B">
              <w:rPr>
                <w:rFonts w:ascii="Arial" w:hAnsi="Arial" w:cs="Arial"/>
              </w:rPr>
              <w:t xml:space="preserve"> and staff are screened</w:t>
            </w:r>
            <w:r w:rsidRPr="003B7A4B">
              <w:rPr>
                <w:rStyle w:val="FootnoteReference"/>
                <w:rFonts w:ascii="Arial" w:hAnsi="Arial" w:cs="Arial"/>
              </w:rPr>
              <w:footnoteReference w:id="22"/>
            </w:r>
            <w:r w:rsidRPr="003B7A4B">
              <w:rPr>
                <w:rFonts w:ascii="Arial" w:hAnsi="Arial" w:cs="Arial"/>
              </w:rPr>
              <w:t xml:space="preserve"> for COVID-19 symptoms before they </w:t>
            </w:r>
            <w:proofErr w:type="gramStart"/>
            <w:r w:rsidRPr="003B7A4B">
              <w:rPr>
                <w:rFonts w:ascii="Arial" w:hAnsi="Arial" w:cs="Arial"/>
              </w:rPr>
              <w:t>are allowed to</w:t>
            </w:r>
            <w:proofErr w:type="gramEnd"/>
            <w:r w:rsidRPr="003B7A4B">
              <w:rPr>
                <w:rFonts w:ascii="Arial" w:hAnsi="Arial" w:cs="Arial"/>
              </w:rPr>
              <w:t xml:space="preserve"> enter the event venue or any premises. Ensure entry is refused to any individual that refuses to comply with or fails the </w:t>
            </w:r>
            <w:proofErr w:type="gramStart"/>
            <w:r w:rsidRPr="003B7A4B">
              <w:rPr>
                <w:rFonts w:ascii="Arial" w:hAnsi="Arial" w:cs="Arial"/>
              </w:rPr>
              <w:t>screening, or</w:t>
            </w:r>
            <w:proofErr w:type="gramEnd"/>
            <w:r w:rsidRPr="003B7A4B">
              <w:rPr>
                <w:rFonts w:ascii="Arial" w:hAnsi="Arial" w:cs="Arial"/>
              </w:rPr>
              <w:t xml:space="preserve"> is known to be subject to a quarantine order or stay-home notice.</w:t>
            </w:r>
          </w:p>
        </w:tc>
        <w:tc>
          <w:tcPr>
            <w:tcW w:w="2109" w:type="dxa"/>
          </w:tcPr>
          <w:p w14:paraId="710A01AC" w14:textId="77777777" w:rsidR="0003177D" w:rsidRPr="003B7A4B" w:rsidRDefault="0003177D" w:rsidP="0003177D">
            <w:pPr>
              <w:rPr>
                <w:rFonts w:ascii="Arial" w:hAnsi="Arial" w:cs="Arial"/>
                <w:lang w:val="en-US"/>
              </w:rPr>
            </w:pPr>
          </w:p>
        </w:tc>
      </w:tr>
      <w:tr w:rsidR="0003177D" w:rsidRPr="003B7A4B" w14:paraId="78EF0F4B" w14:textId="77777777" w:rsidTr="00903695">
        <w:tc>
          <w:tcPr>
            <w:tcW w:w="583" w:type="dxa"/>
          </w:tcPr>
          <w:p w14:paraId="186A7474" w14:textId="1272FC35" w:rsidR="0003177D" w:rsidRPr="003B7A4B" w:rsidRDefault="00654931" w:rsidP="0003177D">
            <w:pPr>
              <w:rPr>
                <w:rFonts w:ascii="Arial" w:hAnsi="Arial" w:cs="Arial"/>
              </w:rPr>
            </w:pPr>
            <w:r w:rsidRPr="003B7A4B">
              <w:rPr>
                <w:rFonts w:ascii="Arial" w:hAnsi="Arial" w:cs="Arial"/>
              </w:rPr>
              <w:t>8</w:t>
            </w:r>
            <w:r w:rsidR="0003177D" w:rsidRPr="003B7A4B">
              <w:rPr>
                <w:rFonts w:ascii="Arial" w:hAnsi="Arial" w:cs="Arial"/>
              </w:rPr>
              <w:t>.</w:t>
            </w:r>
          </w:p>
        </w:tc>
        <w:tc>
          <w:tcPr>
            <w:tcW w:w="6324" w:type="dxa"/>
          </w:tcPr>
          <w:p w14:paraId="47024920" w14:textId="693073A2" w:rsidR="0003177D" w:rsidRPr="003B7A4B" w:rsidRDefault="0003177D" w:rsidP="0003177D">
            <w:pPr>
              <w:contextualSpacing/>
              <w:jc w:val="both"/>
              <w:rPr>
                <w:rFonts w:ascii="Arial" w:hAnsi="Arial" w:cs="Arial"/>
                <w:lang w:val="en-GB"/>
              </w:rPr>
            </w:pPr>
            <w:r w:rsidRPr="003B7A4B">
              <w:rPr>
                <w:rFonts w:ascii="Arial" w:hAnsi="Arial" w:cs="Arial"/>
                <w:lang w:val="en-GB"/>
              </w:rPr>
              <w:t xml:space="preserve">Ensure the deployment and use of contact tracing measures and </w:t>
            </w:r>
            <w:proofErr w:type="spellStart"/>
            <w:r w:rsidRPr="003B7A4B">
              <w:rPr>
                <w:rFonts w:ascii="Arial" w:hAnsi="Arial" w:cs="Arial"/>
              </w:rPr>
              <w:t>SafeEntry</w:t>
            </w:r>
            <w:proofErr w:type="spellEnd"/>
            <w:r w:rsidRPr="003B7A4B">
              <w:rPr>
                <w:rFonts w:ascii="Arial" w:hAnsi="Arial" w:cs="Arial"/>
              </w:rPr>
              <w:t xml:space="preserve"> check-in </w:t>
            </w:r>
            <w:r w:rsidRPr="003B7A4B">
              <w:rPr>
                <w:rFonts w:ascii="Arial" w:hAnsi="Arial" w:cs="Arial"/>
                <w:lang w:val="en-GB"/>
              </w:rPr>
              <w:t xml:space="preserve">for entry into and exit from the event venue or any premises in the event itinerary (including an event hall, a meeting room or a function room). For all MICE events, a special </w:t>
            </w:r>
            <w:proofErr w:type="spellStart"/>
            <w:r w:rsidRPr="003B7A4B">
              <w:rPr>
                <w:rFonts w:ascii="Arial" w:hAnsi="Arial" w:cs="Arial"/>
                <w:lang w:val="en-GB"/>
              </w:rPr>
              <w:t>SafeEntry</w:t>
            </w:r>
            <w:proofErr w:type="spellEnd"/>
            <w:r w:rsidRPr="003B7A4B">
              <w:rPr>
                <w:rFonts w:ascii="Arial" w:hAnsi="Arial" w:cs="Arial"/>
                <w:lang w:val="en-GB"/>
              </w:rPr>
              <w:t xml:space="preserve"> QR code that requires the TT App or TT Token to check-in will be deployed. </w:t>
            </w:r>
          </w:p>
        </w:tc>
        <w:tc>
          <w:tcPr>
            <w:tcW w:w="2109" w:type="dxa"/>
          </w:tcPr>
          <w:p w14:paraId="3DBC394D" w14:textId="77777777" w:rsidR="0003177D" w:rsidRPr="003B7A4B" w:rsidRDefault="0003177D" w:rsidP="0003177D">
            <w:pPr>
              <w:rPr>
                <w:rFonts w:ascii="Arial" w:hAnsi="Arial" w:cs="Arial"/>
                <w:lang w:val="en-US"/>
              </w:rPr>
            </w:pPr>
          </w:p>
        </w:tc>
      </w:tr>
      <w:tr w:rsidR="0003177D" w:rsidRPr="003B7A4B" w14:paraId="6EA79F11" w14:textId="77777777" w:rsidTr="00903695">
        <w:tc>
          <w:tcPr>
            <w:tcW w:w="583" w:type="dxa"/>
          </w:tcPr>
          <w:p w14:paraId="2EDFCCA7" w14:textId="1C56E8D6" w:rsidR="0003177D" w:rsidRPr="003B7A4B" w:rsidRDefault="00405663" w:rsidP="0003177D">
            <w:pPr>
              <w:rPr>
                <w:rFonts w:ascii="Arial" w:hAnsi="Arial" w:cs="Arial"/>
              </w:rPr>
            </w:pPr>
            <w:r w:rsidRPr="003B7A4B">
              <w:rPr>
                <w:rFonts w:ascii="Arial" w:hAnsi="Arial" w:cs="Arial"/>
              </w:rPr>
              <w:t>9</w:t>
            </w:r>
            <w:r w:rsidR="0003177D" w:rsidRPr="003B7A4B">
              <w:rPr>
                <w:rFonts w:ascii="Arial" w:hAnsi="Arial" w:cs="Arial"/>
              </w:rPr>
              <w:t>.</w:t>
            </w:r>
          </w:p>
        </w:tc>
        <w:tc>
          <w:tcPr>
            <w:tcW w:w="6324" w:type="dxa"/>
          </w:tcPr>
          <w:p w14:paraId="5ABAF84F" w14:textId="30AF750E" w:rsidR="0003177D" w:rsidRPr="003B7A4B" w:rsidRDefault="0003177D" w:rsidP="0003177D">
            <w:pPr>
              <w:contextualSpacing/>
              <w:jc w:val="both"/>
              <w:rPr>
                <w:rFonts w:ascii="Arial" w:hAnsi="Arial" w:cs="Arial"/>
                <w:lang w:val="en-GB"/>
              </w:rPr>
            </w:pPr>
            <w:r w:rsidRPr="003B7A4B">
              <w:rPr>
                <w:rFonts w:ascii="Arial" w:hAnsi="Arial" w:cs="Arial"/>
              </w:rPr>
              <w:t xml:space="preserve">Ensure queue markers with at least 1 metre spacing between individuals are implemented where queues are expected e.g. at registration counters. </w:t>
            </w:r>
            <w:r w:rsidRPr="003B7A4B">
              <w:rPr>
                <w:rFonts w:ascii="Arial" w:hAnsi="Arial" w:cs="Arial"/>
                <w:lang w:val="en-GB"/>
              </w:rPr>
              <w:t xml:space="preserve">Ensure </w:t>
            </w:r>
            <w:r w:rsidRPr="003B7A4B">
              <w:rPr>
                <w:rFonts w:ascii="Arial" w:hAnsi="Arial" w:cs="Arial"/>
              </w:rPr>
              <w:t>all seats that are not fixed to the floor are spaced at least 1 metre apart, and alternate seats that are fixed to the floor are demarcated as seats not to be occupied.</w:t>
            </w:r>
          </w:p>
        </w:tc>
        <w:tc>
          <w:tcPr>
            <w:tcW w:w="2109" w:type="dxa"/>
          </w:tcPr>
          <w:p w14:paraId="51D4E024" w14:textId="77777777" w:rsidR="0003177D" w:rsidRPr="003B7A4B" w:rsidRDefault="0003177D" w:rsidP="0003177D">
            <w:pPr>
              <w:rPr>
                <w:rFonts w:ascii="Arial" w:hAnsi="Arial" w:cs="Arial"/>
                <w:lang w:val="en-US"/>
              </w:rPr>
            </w:pPr>
          </w:p>
        </w:tc>
      </w:tr>
      <w:tr w:rsidR="0003177D" w:rsidRPr="003B7A4B" w14:paraId="10BDBA9F" w14:textId="77777777" w:rsidTr="00903695">
        <w:tc>
          <w:tcPr>
            <w:tcW w:w="583" w:type="dxa"/>
          </w:tcPr>
          <w:p w14:paraId="72D06B8D" w14:textId="4D2F29B1" w:rsidR="0003177D" w:rsidRPr="003B7A4B" w:rsidRDefault="0003177D" w:rsidP="0003177D">
            <w:pPr>
              <w:rPr>
                <w:rFonts w:ascii="Arial" w:hAnsi="Arial" w:cs="Arial"/>
              </w:rPr>
            </w:pPr>
            <w:r w:rsidRPr="003B7A4B">
              <w:rPr>
                <w:rFonts w:ascii="Arial" w:hAnsi="Arial" w:cs="Arial"/>
              </w:rPr>
              <w:t>1</w:t>
            </w:r>
            <w:r w:rsidR="00405663" w:rsidRPr="003B7A4B">
              <w:rPr>
                <w:rFonts w:ascii="Arial" w:hAnsi="Arial" w:cs="Arial"/>
              </w:rPr>
              <w:t>0</w:t>
            </w:r>
            <w:r w:rsidRPr="003B7A4B">
              <w:rPr>
                <w:rFonts w:ascii="Arial" w:hAnsi="Arial" w:cs="Arial"/>
              </w:rPr>
              <w:t>.</w:t>
            </w:r>
          </w:p>
        </w:tc>
        <w:tc>
          <w:tcPr>
            <w:tcW w:w="6324" w:type="dxa"/>
          </w:tcPr>
          <w:p w14:paraId="40BAFF74" w14:textId="77777777" w:rsidR="0003177D" w:rsidRPr="003B7A4B" w:rsidRDefault="0003177D" w:rsidP="0003177D">
            <w:pPr>
              <w:contextualSpacing/>
              <w:jc w:val="both"/>
              <w:rPr>
                <w:rFonts w:ascii="Arial" w:hAnsi="Arial" w:cs="Arial"/>
                <w:lang w:val="en-GB"/>
              </w:rPr>
            </w:pPr>
            <w:r w:rsidRPr="003B7A4B">
              <w:rPr>
                <w:rFonts w:ascii="Arial" w:hAnsi="Arial" w:cs="Arial"/>
                <w:lang w:val="en-GB"/>
              </w:rPr>
              <w:t>Any other SMMs that EOs would like to propose</w:t>
            </w:r>
          </w:p>
        </w:tc>
        <w:tc>
          <w:tcPr>
            <w:tcW w:w="2109" w:type="dxa"/>
          </w:tcPr>
          <w:p w14:paraId="60E6C919" w14:textId="77777777" w:rsidR="0003177D" w:rsidRPr="003B7A4B" w:rsidRDefault="0003177D" w:rsidP="0003177D">
            <w:pPr>
              <w:rPr>
                <w:rFonts w:ascii="Arial" w:hAnsi="Arial" w:cs="Arial"/>
                <w:lang w:val="en-US"/>
              </w:rPr>
            </w:pPr>
          </w:p>
        </w:tc>
      </w:tr>
    </w:tbl>
    <w:p w14:paraId="4C943B04" w14:textId="77777777" w:rsidR="00B53A19" w:rsidRPr="003B7A4B" w:rsidRDefault="00B53A19"/>
    <w:tbl>
      <w:tblPr>
        <w:tblStyle w:val="TableGrid"/>
        <w:tblW w:w="0" w:type="auto"/>
        <w:tblLook w:val="04A0" w:firstRow="1" w:lastRow="0" w:firstColumn="1" w:lastColumn="0" w:noHBand="0" w:noVBand="1"/>
      </w:tblPr>
      <w:tblGrid>
        <w:gridCol w:w="583"/>
        <w:gridCol w:w="6432"/>
        <w:gridCol w:w="2001"/>
      </w:tblGrid>
      <w:tr w:rsidR="0003177D" w:rsidRPr="003B7A4B" w14:paraId="75F1AEDE" w14:textId="77777777" w:rsidTr="00903695">
        <w:trPr>
          <w:trHeight w:val="350"/>
        </w:trPr>
        <w:tc>
          <w:tcPr>
            <w:tcW w:w="9016" w:type="dxa"/>
            <w:gridSpan w:val="3"/>
          </w:tcPr>
          <w:p w14:paraId="62B9334B" w14:textId="77777777" w:rsidR="0003177D" w:rsidRPr="003B7A4B" w:rsidRDefault="0003177D" w:rsidP="0003177D">
            <w:pPr>
              <w:rPr>
                <w:rFonts w:ascii="Arial" w:hAnsi="Arial" w:cs="Arial"/>
              </w:rPr>
            </w:pPr>
            <w:r w:rsidRPr="003B7A4B">
              <w:rPr>
                <w:rFonts w:ascii="Arial" w:hAnsi="Arial" w:cs="Arial"/>
                <w:b/>
              </w:rPr>
              <w:t xml:space="preserve">Key Outcome 5: </w:t>
            </w:r>
            <w:r w:rsidRPr="003B7A4B">
              <w:rPr>
                <w:rFonts w:ascii="Arial" w:hAnsi="Arial" w:cs="Arial"/>
                <w:b/>
                <w:bCs/>
                <w:lang w:val="en-GB"/>
              </w:rPr>
              <w:t>Prepare for any emergencies relating to COVID-19</w:t>
            </w:r>
          </w:p>
        </w:tc>
      </w:tr>
      <w:tr w:rsidR="0003177D" w:rsidRPr="003B7A4B" w14:paraId="283A7F19" w14:textId="77777777" w:rsidTr="00903695">
        <w:trPr>
          <w:trHeight w:val="350"/>
        </w:trPr>
        <w:tc>
          <w:tcPr>
            <w:tcW w:w="583" w:type="dxa"/>
          </w:tcPr>
          <w:p w14:paraId="53CE66B2" w14:textId="77777777" w:rsidR="0003177D" w:rsidRPr="003B7A4B" w:rsidRDefault="0003177D" w:rsidP="0003177D">
            <w:pPr>
              <w:rPr>
                <w:rFonts w:ascii="Arial" w:hAnsi="Arial" w:cs="Arial"/>
              </w:rPr>
            </w:pPr>
            <w:r w:rsidRPr="003B7A4B">
              <w:rPr>
                <w:rFonts w:ascii="Arial" w:hAnsi="Arial" w:cs="Arial"/>
              </w:rPr>
              <w:t>S/N</w:t>
            </w:r>
          </w:p>
        </w:tc>
        <w:tc>
          <w:tcPr>
            <w:tcW w:w="6432" w:type="dxa"/>
          </w:tcPr>
          <w:p w14:paraId="304691CF" w14:textId="77777777" w:rsidR="0003177D" w:rsidRPr="003B7A4B" w:rsidRDefault="0003177D" w:rsidP="0003177D">
            <w:pPr>
              <w:rPr>
                <w:rFonts w:ascii="Arial" w:hAnsi="Arial" w:cs="Arial"/>
              </w:rPr>
            </w:pPr>
            <w:r w:rsidRPr="003B7A4B">
              <w:rPr>
                <w:rFonts w:ascii="Arial" w:hAnsi="Arial" w:cs="Arial"/>
              </w:rPr>
              <w:t>SMM</w:t>
            </w:r>
          </w:p>
        </w:tc>
        <w:tc>
          <w:tcPr>
            <w:tcW w:w="2001" w:type="dxa"/>
          </w:tcPr>
          <w:p w14:paraId="1E546F31" w14:textId="5FCC7F6B" w:rsidR="0003177D" w:rsidRPr="003B7A4B" w:rsidRDefault="0003177D" w:rsidP="0003177D">
            <w:pPr>
              <w:jc w:val="both"/>
              <w:rPr>
                <w:rFonts w:ascii="Arial" w:hAnsi="Arial" w:cs="Arial"/>
              </w:rPr>
            </w:pPr>
            <w:r w:rsidRPr="003B7A4B">
              <w:rPr>
                <w:rFonts w:ascii="Arial" w:hAnsi="Arial" w:cs="Arial"/>
                <w:lang w:val="en-US"/>
              </w:rPr>
              <w:t>Please indicate which part of the event proposal demonstrates that the SMM is met</w:t>
            </w:r>
          </w:p>
        </w:tc>
      </w:tr>
      <w:tr w:rsidR="0003177D" w:rsidRPr="003B7A4B" w14:paraId="72D9D9C1" w14:textId="77777777" w:rsidTr="00903695">
        <w:tc>
          <w:tcPr>
            <w:tcW w:w="583" w:type="dxa"/>
          </w:tcPr>
          <w:p w14:paraId="672AA2D1" w14:textId="77777777" w:rsidR="0003177D" w:rsidRPr="003B7A4B" w:rsidRDefault="0003177D" w:rsidP="0003177D">
            <w:pPr>
              <w:rPr>
                <w:rFonts w:ascii="Arial" w:hAnsi="Arial" w:cs="Arial"/>
              </w:rPr>
            </w:pPr>
            <w:r w:rsidRPr="003B7A4B">
              <w:rPr>
                <w:rFonts w:ascii="Arial" w:hAnsi="Arial" w:cs="Arial"/>
              </w:rPr>
              <w:t>1.</w:t>
            </w:r>
          </w:p>
        </w:tc>
        <w:tc>
          <w:tcPr>
            <w:tcW w:w="6432" w:type="dxa"/>
          </w:tcPr>
          <w:p w14:paraId="660EC3CC" w14:textId="4C874CAF" w:rsidR="0003177D" w:rsidRPr="003B7A4B" w:rsidRDefault="0003177D" w:rsidP="0003177D">
            <w:pPr>
              <w:jc w:val="both"/>
              <w:rPr>
                <w:rFonts w:ascii="Arial" w:hAnsi="Arial" w:cs="Arial"/>
              </w:rPr>
            </w:pPr>
            <w:r w:rsidRPr="003B7A4B">
              <w:rPr>
                <w:rFonts w:ascii="Arial" w:hAnsi="Arial" w:cs="Arial"/>
                <w:lang w:val="en-GB"/>
              </w:rPr>
              <w:t>Appoint a clear decision-making authority within the EO and an agreed procedure to modify, restrict, postpone or cancel the event if the prevailing COVID-19 situation worsens.</w:t>
            </w:r>
          </w:p>
        </w:tc>
        <w:tc>
          <w:tcPr>
            <w:tcW w:w="2001" w:type="dxa"/>
          </w:tcPr>
          <w:p w14:paraId="5F7A5348" w14:textId="77777777" w:rsidR="0003177D" w:rsidRPr="003B7A4B" w:rsidRDefault="0003177D" w:rsidP="0003177D">
            <w:pPr>
              <w:rPr>
                <w:rFonts w:ascii="Arial" w:hAnsi="Arial" w:cs="Arial"/>
                <w:u w:val="single"/>
              </w:rPr>
            </w:pPr>
          </w:p>
        </w:tc>
      </w:tr>
      <w:tr w:rsidR="0003177D" w:rsidRPr="003B7A4B" w14:paraId="543BC777" w14:textId="77777777" w:rsidTr="00903695">
        <w:tc>
          <w:tcPr>
            <w:tcW w:w="583" w:type="dxa"/>
          </w:tcPr>
          <w:p w14:paraId="2A83B0D5" w14:textId="77777777" w:rsidR="0003177D" w:rsidRPr="003B7A4B" w:rsidRDefault="0003177D" w:rsidP="0003177D">
            <w:pPr>
              <w:rPr>
                <w:rFonts w:ascii="Arial" w:hAnsi="Arial" w:cs="Arial"/>
              </w:rPr>
            </w:pPr>
            <w:r w:rsidRPr="003B7A4B">
              <w:rPr>
                <w:rFonts w:ascii="Arial" w:hAnsi="Arial" w:cs="Arial"/>
              </w:rPr>
              <w:t>2.</w:t>
            </w:r>
          </w:p>
        </w:tc>
        <w:tc>
          <w:tcPr>
            <w:tcW w:w="6432" w:type="dxa"/>
          </w:tcPr>
          <w:p w14:paraId="1923AEA0" w14:textId="5D073DE3" w:rsidR="0003177D" w:rsidRPr="003B7A4B" w:rsidRDefault="0003177D" w:rsidP="0003177D">
            <w:pPr>
              <w:jc w:val="both"/>
              <w:rPr>
                <w:rFonts w:ascii="Arial" w:hAnsi="Arial" w:cs="Arial"/>
                <w:lang w:val="en-GB"/>
              </w:rPr>
            </w:pPr>
            <w:r w:rsidRPr="003B7A4B">
              <w:rPr>
                <w:rFonts w:ascii="Arial" w:hAnsi="Arial" w:cs="Arial"/>
                <w:color w:val="000000" w:themeColor="text1"/>
                <w:lang w:val="en-GB"/>
              </w:rPr>
              <w:t xml:space="preserve">Appoint a </w:t>
            </w:r>
            <w:r w:rsidRPr="003B7A4B">
              <w:rPr>
                <w:rFonts w:ascii="Arial" w:hAnsi="Arial" w:cs="Arial"/>
                <w:bCs/>
                <w:color w:val="000000" w:themeColor="text1"/>
                <w:lang w:val="en-GB"/>
              </w:rPr>
              <w:t xml:space="preserve">lead officer, who may be the SMO, to oversee the development and implementation of the SMM </w:t>
            </w:r>
            <w:r w:rsidRPr="003B7A4B">
              <w:rPr>
                <w:rFonts w:ascii="Arial" w:hAnsi="Arial" w:cs="Arial"/>
                <w:color w:val="000000" w:themeColor="text1"/>
                <w:lang w:val="en-GB"/>
              </w:rPr>
              <w:t>plans, liaise with STB for review, and ensure awareness and compliance of SMMs throughout event.</w:t>
            </w:r>
          </w:p>
        </w:tc>
        <w:tc>
          <w:tcPr>
            <w:tcW w:w="2001" w:type="dxa"/>
          </w:tcPr>
          <w:p w14:paraId="08EF0266" w14:textId="77777777" w:rsidR="0003177D" w:rsidRPr="003B7A4B" w:rsidRDefault="0003177D" w:rsidP="0003177D">
            <w:pPr>
              <w:rPr>
                <w:rFonts w:ascii="Arial" w:hAnsi="Arial" w:cs="Arial"/>
              </w:rPr>
            </w:pPr>
          </w:p>
        </w:tc>
      </w:tr>
      <w:tr w:rsidR="0003177D" w:rsidRPr="003B7A4B" w14:paraId="1A832D20" w14:textId="77777777" w:rsidTr="00903695">
        <w:tc>
          <w:tcPr>
            <w:tcW w:w="583" w:type="dxa"/>
          </w:tcPr>
          <w:p w14:paraId="145FF3DA" w14:textId="77777777" w:rsidR="0003177D" w:rsidRPr="003B7A4B" w:rsidRDefault="0003177D" w:rsidP="0003177D">
            <w:pPr>
              <w:rPr>
                <w:rFonts w:ascii="Arial" w:hAnsi="Arial" w:cs="Arial"/>
              </w:rPr>
            </w:pPr>
            <w:r w:rsidRPr="003B7A4B">
              <w:rPr>
                <w:rFonts w:ascii="Arial" w:hAnsi="Arial" w:cs="Arial"/>
              </w:rPr>
              <w:t>3.</w:t>
            </w:r>
          </w:p>
        </w:tc>
        <w:tc>
          <w:tcPr>
            <w:tcW w:w="6432" w:type="dxa"/>
          </w:tcPr>
          <w:p w14:paraId="401AC0F2" w14:textId="7303A919" w:rsidR="0003177D" w:rsidRPr="003B7A4B" w:rsidRDefault="0003177D" w:rsidP="0003177D">
            <w:pPr>
              <w:contextualSpacing/>
              <w:jc w:val="both"/>
              <w:rPr>
                <w:rFonts w:ascii="Arial" w:hAnsi="Arial" w:cs="Arial"/>
                <w:lang w:val="en-GB"/>
              </w:rPr>
            </w:pPr>
            <w:r w:rsidRPr="003B7A4B">
              <w:rPr>
                <w:rFonts w:ascii="Arial" w:hAnsi="Arial" w:cs="Arial"/>
                <w:color w:val="000000" w:themeColor="text1"/>
                <w:lang w:val="en-GB"/>
              </w:rPr>
              <w:t xml:space="preserve">Develop and implement responses to situations such as handling </w:t>
            </w:r>
            <w:r w:rsidR="003471D1" w:rsidRPr="003B7A4B">
              <w:rPr>
                <w:rFonts w:ascii="Arial" w:hAnsi="Arial" w:cs="Arial"/>
                <w:color w:val="000000" w:themeColor="text1"/>
                <w:lang w:val="en-GB"/>
              </w:rPr>
              <w:t>participant</w:t>
            </w:r>
            <w:r w:rsidRPr="003B7A4B">
              <w:rPr>
                <w:rFonts w:ascii="Arial" w:hAnsi="Arial" w:cs="Arial"/>
                <w:color w:val="000000" w:themeColor="text1"/>
                <w:lang w:val="en-GB"/>
              </w:rPr>
              <w:t xml:space="preserve">s or staff who are found to display COVID-19 symptoms, seeking medical treatment for any such </w:t>
            </w:r>
            <w:r w:rsidR="003471D1" w:rsidRPr="003B7A4B">
              <w:rPr>
                <w:rFonts w:ascii="Arial" w:hAnsi="Arial" w:cs="Arial"/>
                <w:color w:val="000000" w:themeColor="text1"/>
                <w:lang w:val="en-GB"/>
              </w:rPr>
              <w:t>participant</w:t>
            </w:r>
            <w:r w:rsidRPr="003B7A4B">
              <w:rPr>
                <w:rFonts w:ascii="Arial" w:hAnsi="Arial" w:cs="Arial"/>
                <w:color w:val="000000" w:themeColor="text1"/>
                <w:lang w:val="en-GB"/>
              </w:rPr>
              <w:t xml:space="preserve">s (e.g. determining nearest medical facilities and opening hours), coordinating information flow with all relevant parties (e.g. who to contact, how to facilitate contact tracing, informing the relevant authorities, and dealing with external communications), and handling uncooperative </w:t>
            </w:r>
            <w:r w:rsidR="003471D1" w:rsidRPr="003B7A4B">
              <w:rPr>
                <w:rFonts w:ascii="Arial" w:hAnsi="Arial" w:cs="Arial"/>
                <w:color w:val="000000" w:themeColor="text1"/>
                <w:lang w:val="en-GB"/>
              </w:rPr>
              <w:t>participant</w:t>
            </w:r>
            <w:r w:rsidRPr="003B7A4B">
              <w:rPr>
                <w:rFonts w:ascii="Arial" w:hAnsi="Arial" w:cs="Arial"/>
                <w:color w:val="000000" w:themeColor="text1"/>
                <w:lang w:val="en-GB"/>
              </w:rPr>
              <w:t>s.</w:t>
            </w:r>
          </w:p>
        </w:tc>
        <w:tc>
          <w:tcPr>
            <w:tcW w:w="2001" w:type="dxa"/>
          </w:tcPr>
          <w:p w14:paraId="5D68DA15" w14:textId="77777777" w:rsidR="0003177D" w:rsidRPr="003B7A4B" w:rsidRDefault="0003177D" w:rsidP="0003177D">
            <w:pPr>
              <w:rPr>
                <w:rFonts w:ascii="Arial" w:hAnsi="Arial" w:cs="Arial"/>
              </w:rPr>
            </w:pPr>
          </w:p>
        </w:tc>
      </w:tr>
      <w:tr w:rsidR="0003177D" w:rsidRPr="003B7A4B" w14:paraId="7189B886" w14:textId="77777777" w:rsidTr="00903695">
        <w:trPr>
          <w:trHeight w:val="1507"/>
        </w:trPr>
        <w:tc>
          <w:tcPr>
            <w:tcW w:w="583" w:type="dxa"/>
          </w:tcPr>
          <w:p w14:paraId="3566E1C4" w14:textId="77777777" w:rsidR="0003177D" w:rsidRPr="003B7A4B" w:rsidRDefault="0003177D" w:rsidP="0003177D">
            <w:pPr>
              <w:rPr>
                <w:rFonts w:ascii="Arial" w:hAnsi="Arial" w:cs="Arial"/>
              </w:rPr>
            </w:pPr>
            <w:r w:rsidRPr="003B7A4B">
              <w:rPr>
                <w:rFonts w:ascii="Arial" w:hAnsi="Arial" w:cs="Arial"/>
              </w:rPr>
              <w:t>4.</w:t>
            </w:r>
          </w:p>
        </w:tc>
        <w:tc>
          <w:tcPr>
            <w:tcW w:w="6432" w:type="dxa"/>
          </w:tcPr>
          <w:p w14:paraId="0000C730" w14:textId="6E7B245B" w:rsidR="0003177D" w:rsidRPr="003B7A4B" w:rsidRDefault="0003177D" w:rsidP="0003177D">
            <w:pPr>
              <w:contextualSpacing/>
              <w:jc w:val="both"/>
              <w:rPr>
                <w:rFonts w:ascii="Arial" w:hAnsi="Arial" w:cs="Arial"/>
                <w:lang w:val="en-GB"/>
              </w:rPr>
            </w:pPr>
            <w:r w:rsidRPr="003B7A4B">
              <w:rPr>
                <w:rFonts w:ascii="Arial" w:hAnsi="Arial" w:cs="Arial"/>
                <w:lang w:val="en-GB"/>
              </w:rPr>
              <w:t xml:space="preserve">Ensure detailed procedures are developed and implemented in the event any </w:t>
            </w:r>
            <w:r w:rsidR="003471D1" w:rsidRPr="003B7A4B">
              <w:rPr>
                <w:rFonts w:ascii="Arial" w:hAnsi="Arial" w:cs="Arial"/>
                <w:lang w:val="en-GB"/>
              </w:rPr>
              <w:t>participant</w:t>
            </w:r>
            <w:r w:rsidRPr="003B7A4B">
              <w:rPr>
                <w:rFonts w:ascii="Arial" w:hAnsi="Arial" w:cs="Arial"/>
                <w:lang w:val="en-GB"/>
              </w:rPr>
              <w:t xml:space="preserve"> or EO staff is found to display COVID-19 symptoms (e.g. isolating the individual in a safe area, closing off affected sections/areas, cleaning and disinfecting</w:t>
            </w:r>
            <w:r w:rsidRPr="003B7A4B">
              <w:rPr>
                <w:rFonts w:ascii="Arial" w:hAnsi="Arial" w:cs="Arial"/>
              </w:rPr>
              <w:t xml:space="preserve"> potentially contaminated surfaces,</w:t>
            </w:r>
            <w:r w:rsidRPr="003B7A4B">
              <w:rPr>
                <w:rFonts w:ascii="Arial" w:hAnsi="Arial" w:cs="Arial"/>
                <w:lang w:val="en-GB"/>
              </w:rPr>
              <w:t xml:space="preserve"> establishing a protocol for proper waste management, especially biohazardous waste). </w:t>
            </w:r>
          </w:p>
        </w:tc>
        <w:tc>
          <w:tcPr>
            <w:tcW w:w="2001" w:type="dxa"/>
          </w:tcPr>
          <w:p w14:paraId="38E62E44" w14:textId="77777777" w:rsidR="0003177D" w:rsidRPr="003B7A4B" w:rsidRDefault="0003177D" w:rsidP="0003177D">
            <w:pPr>
              <w:rPr>
                <w:rFonts w:ascii="Arial" w:hAnsi="Arial" w:cs="Arial"/>
              </w:rPr>
            </w:pPr>
          </w:p>
        </w:tc>
      </w:tr>
      <w:tr w:rsidR="0003177D" w:rsidRPr="003B7A4B" w14:paraId="50F22E8A" w14:textId="77777777" w:rsidTr="00903695">
        <w:tc>
          <w:tcPr>
            <w:tcW w:w="583" w:type="dxa"/>
          </w:tcPr>
          <w:p w14:paraId="4B78E1CB" w14:textId="77777777" w:rsidR="0003177D" w:rsidRPr="003B7A4B" w:rsidRDefault="0003177D" w:rsidP="0003177D">
            <w:pPr>
              <w:rPr>
                <w:rFonts w:ascii="Arial" w:hAnsi="Arial" w:cs="Arial"/>
              </w:rPr>
            </w:pPr>
            <w:r w:rsidRPr="003B7A4B">
              <w:rPr>
                <w:rFonts w:ascii="Arial" w:hAnsi="Arial" w:cs="Arial"/>
              </w:rPr>
              <w:t>5.</w:t>
            </w:r>
          </w:p>
        </w:tc>
        <w:tc>
          <w:tcPr>
            <w:tcW w:w="6432" w:type="dxa"/>
          </w:tcPr>
          <w:p w14:paraId="44950C5F" w14:textId="052EB611" w:rsidR="0003177D" w:rsidRPr="003B7A4B" w:rsidRDefault="0003177D" w:rsidP="0003177D">
            <w:pPr>
              <w:contextualSpacing/>
              <w:jc w:val="both"/>
              <w:rPr>
                <w:rFonts w:ascii="Arial" w:hAnsi="Arial" w:cs="Arial"/>
                <w:lang w:val="en-GB"/>
              </w:rPr>
            </w:pPr>
            <w:r w:rsidRPr="003B7A4B">
              <w:rPr>
                <w:rFonts w:ascii="Arial" w:hAnsi="Arial" w:cs="Arial"/>
                <w:color w:val="000000" w:themeColor="text1"/>
                <w:lang w:val="en-GB"/>
              </w:rPr>
              <w:t xml:space="preserve">Inform STB immediately of any </w:t>
            </w:r>
            <w:r w:rsidR="003471D1" w:rsidRPr="003B7A4B">
              <w:rPr>
                <w:rFonts w:ascii="Arial" w:hAnsi="Arial" w:cs="Arial"/>
                <w:color w:val="000000" w:themeColor="text1"/>
                <w:lang w:val="en-GB"/>
              </w:rPr>
              <w:t>participant</w:t>
            </w:r>
            <w:r w:rsidRPr="003B7A4B">
              <w:rPr>
                <w:rFonts w:ascii="Arial" w:hAnsi="Arial" w:cs="Arial"/>
                <w:color w:val="000000" w:themeColor="text1"/>
                <w:lang w:val="en-GB"/>
              </w:rPr>
              <w:t xml:space="preserve"> (whether local or foreign) or EO staff confirmed to have COVID-19 (up to 14 days after attending the event).</w:t>
            </w:r>
          </w:p>
        </w:tc>
        <w:tc>
          <w:tcPr>
            <w:tcW w:w="2001" w:type="dxa"/>
          </w:tcPr>
          <w:p w14:paraId="2508780C" w14:textId="77777777" w:rsidR="0003177D" w:rsidRPr="003B7A4B" w:rsidRDefault="0003177D" w:rsidP="0003177D">
            <w:pPr>
              <w:rPr>
                <w:rFonts w:ascii="Arial" w:hAnsi="Arial" w:cs="Arial"/>
                <w:lang w:val="en-US"/>
              </w:rPr>
            </w:pPr>
          </w:p>
        </w:tc>
      </w:tr>
      <w:tr w:rsidR="0003177D" w:rsidRPr="003B7A4B" w14:paraId="6BAFC736" w14:textId="77777777" w:rsidTr="00903695">
        <w:tc>
          <w:tcPr>
            <w:tcW w:w="583" w:type="dxa"/>
          </w:tcPr>
          <w:p w14:paraId="75F0373A" w14:textId="77777777" w:rsidR="0003177D" w:rsidRPr="003B7A4B" w:rsidRDefault="0003177D" w:rsidP="0003177D">
            <w:pPr>
              <w:rPr>
                <w:rFonts w:ascii="Arial" w:hAnsi="Arial" w:cs="Arial"/>
              </w:rPr>
            </w:pPr>
            <w:r w:rsidRPr="003B7A4B">
              <w:rPr>
                <w:rFonts w:ascii="Arial" w:hAnsi="Arial" w:cs="Arial"/>
              </w:rPr>
              <w:t>6.</w:t>
            </w:r>
          </w:p>
        </w:tc>
        <w:tc>
          <w:tcPr>
            <w:tcW w:w="6432" w:type="dxa"/>
          </w:tcPr>
          <w:p w14:paraId="1B8396C5" w14:textId="77777777" w:rsidR="0003177D" w:rsidRPr="003B7A4B" w:rsidRDefault="0003177D" w:rsidP="0003177D">
            <w:pPr>
              <w:contextualSpacing/>
              <w:jc w:val="both"/>
              <w:rPr>
                <w:rFonts w:ascii="Arial" w:hAnsi="Arial" w:cs="Arial"/>
                <w:lang w:val="en-GB"/>
              </w:rPr>
            </w:pPr>
            <w:r w:rsidRPr="003B7A4B">
              <w:rPr>
                <w:rFonts w:ascii="Arial" w:hAnsi="Arial" w:cs="Arial"/>
                <w:lang w:val="en-GB"/>
              </w:rPr>
              <w:t>Refer and adhere to NEA latest guidelines for environmental cleaning and disinfection of areas exposed to confirmed case(s) of COVID-19 in non-healthcare premises</w:t>
            </w:r>
            <w:r w:rsidRPr="003B7A4B">
              <w:rPr>
                <w:rStyle w:val="FootnoteReference"/>
                <w:rFonts w:ascii="Arial" w:hAnsi="Arial" w:cs="Arial"/>
                <w:lang w:val="en-GB"/>
              </w:rPr>
              <w:footnoteReference w:id="23"/>
            </w:r>
          </w:p>
        </w:tc>
        <w:tc>
          <w:tcPr>
            <w:tcW w:w="2001" w:type="dxa"/>
          </w:tcPr>
          <w:p w14:paraId="223BD038" w14:textId="77777777" w:rsidR="0003177D" w:rsidRPr="003B7A4B" w:rsidRDefault="0003177D" w:rsidP="0003177D">
            <w:pPr>
              <w:rPr>
                <w:rFonts w:ascii="Arial" w:hAnsi="Arial" w:cs="Arial"/>
                <w:lang w:val="en-US"/>
              </w:rPr>
            </w:pPr>
          </w:p>
        </w:tc>
      </w:tr>
      <w:tr w:rsidR="0003177D" w:rsidRPr="003B7A4B" w14:paraId="1208B8A5" w14:textId="77777777" w:rsidTr="00903695">
        <w:tc>
          <w:tcPr>
            <w:tcW w:w="583" w:type="dxa"/>
          </w:tcPr>
          <w:p w14:paraId="517A5EC6" w14:textId="77777777" w:rsidR="0003177D" w:rsidRPr="003B7A4B" w:rsidRDefault="0003177D" w:rsidP="0003177D">
            <w:pPr>
              <w:rPr>
                <w:rFonts w:ascii="Arial" w:hAnsi="Arial" w:cs="Arial"/>
              </w:rPr>
            </w:pPr>
            <w:r w:rsidRPr="003B7A4B">
              <w:rPr>
                <w:rFonts w:ascii="Arial" w:hAnsi="Arial" w:cs="Arial"/>
              </w:rPr>
              <w:t>7.</w:t>
            </w:r>
          </w:p>
        </w:tc>
        <w:tc>
          <w:tcPr>
            <w:tcW w:w="6432" w:type="dxa"/>
          </w:tcPr>
          <w:p w14:paraId="5E92AB05" w14:textId="7BEBA37E" w:rsidR="0003177D" w:rsidRPr="003B7A4B" w:rsidRDefault="0003177D" w:rsidP="0003177D">
            <w:pPr>
              <w:contextualSpacing/>
              <w:jc w:val="both"/>
              <w:rPr>
                <w:rFonts w:ascii="Arial" w:hAnsi="Arial" w:cs="Arial"/>
                <w:lang w:val="en-GB"/>
              </w:rPr>
            </w:pPr>
            <w:r w:rsidRPr="003B7A4B">
              <w:rPr>
                <w:rFonts w:ascii="Arial" w:hAnsi="Arial" w:cs="Arial"/>
                <w:lang w:val="en-GB"/>
              </w:rPr>
              <w:t xml:space="preserve">Providing training for staff to ensure they </w:t>
            </w:r>
            <w:proofErr w:type="gramStart"/>
            <w:r w:rsidRPr="003B7A4B">
              <w:rPr>
                <w:rFonts w:ascii="Arial" w:hAnsi="Arial" w:cs="Arial"/>
                <w:lang w:val="en-GB"/>
              </w:rPr>
              <w:t>are able to</w:t>
            </w:r>
            <w:proofErr w:type="gramEnd"/>
            <w:r w:rsidRPr="003B7A4B">
              <w:rPr>
                <w:rFonts w:ascii="Arial" w:hAnsi="Arial" w:cs="Arial"/>
                <w:lang w:val="en-GB"/>
              </w:rPr>
              <w:t xml:space="preserve"> respond to situations and carry out procedures relating to COVID-19.</w:t>
            </w:r>
          </w:p>
        </w:tc>
        <w:tc>
          <w:tcPr>
            <w:tcW w:w="2001" w:type="dxa"/>
          </w:tcPr>
          <w:p w14:paraId="3BB7B788" w14:textId="77777777" w:rsidR="0003177D" w:rsidRPr="003B7A4B" w:rsidRDefault="0003177D" w:rsidP="0003177D">
            <w:pPr>
              <w:rPr>
                <w:rFonts w:ascii="Arial" w:hAnsi="Arial" w:cs="Arial"/>
                <w:lang w:val="en-US"/>
              </w:rPr>
            </w:pPr>
          </w:p>
        </w:tc>
      </w:tr>
      <w:tr w:rsidR="0003177D" w:rsidRPr="002038E7" w14:paraId="7E423CCE" w14:textId="77777777" w:rsidTr="00903695">
        <w:trPr>
          <w:trHeight w:val="508"/>
        </w:trPr>
        <w:tc>
          <w:tcPr>
            <w:tcW w:w="583" w:type="dxa"/>
          </w:tcPr>
          <w:p w14:paraId="73A05C6B" w14:textId="77777777" w:rsidR="0003177D" w:rsidRPr="003B7A4B" w:rsidRDefault="0003177D" w:rsidP="0003177D">
            <w:pPr>
              <w:rPr>
                <w:rFonts w:ascii="Arial" w:hAnsi="Arial" w:cs="Arial"/>
              </w:rPr>
            </w:pPr>
            <w:r w:rsidRPr="003B7A4B">
              <w:rPr>
                <w:rFonts w:ascii="Arial" w:hAnsi="Arial" w:cs="Arial"/>
              </w:rPr>
              <w:t>8.</w:t>
            </w:r>
          </w:p>
        </w:tc>
        <w:tc>
          <w:tcPr>
            <w:tcW w:w="6432" w:type="dxa"/>
          </w:tcPr>
          <w:p w14:paraId="6A0663D6" w14:textId="77777777" w:rsidR="0003177D" w:rsidRPr="002038E7" w:rsidRDefault="0003177D" w:rsidP="0003177D">
            <w:pPr>
              <w:contextualSpacing/>
              <w:jc w:val="both"/>
              <w:rPr>
                <w:rFonts w:ascii="Arial" w:hAnsi="Arial" w:cs="Arial"/>
                <w:lang w:val="en-GB"/>
              </w:rPr>
            </w:pPr>
            <w:r w:rsidRPr="003B7A4B">
              <w:rPr>
                <w:rFonts w:ascii="Arial" w:hAnsi="Arial" w:cs="Arial"/>
                <w:lang w:val="en-GB"/>
              </w:rPr>
              <w:t>Any other SMMs that EOs would like to propose</w:t>
            </w:r>
          </w:p>
        </w:tc>
        <w:tc>
          <w:tcPr>
            <w:tcW w:w="2001" w:type="dxa"/>
          </w:tcPr>
          <w:p w14:paraId="12310966" w14:textId="77777777" w:rsidR="0003177D" w:rsidRPr="002038E7" w:rsidRDefault="0003177D" w:rsidP="0003177D">
            <w:pPr>
              <w:rPr>
                <w:rFonts w:ascii="Arial" w:hAnsi="Arial" w:cs="Arial"/>
                <w:lang w:val="en-US"/>
              </w:rPr>
            </w:pPr>
          </w:p>
        </w:tc>
      </w:tr>
    </w:tbl>
    <w:p w14:paraId="4E23B83A" w14:textId="77777777" w:rsidR="000D50BA" w:rsidRPr="002038E7" w:rsidRDefault="000D50BA" w:rsidP="000D50BA">
      <w:pPr>
        <w:jc w:val="both"/>
        <w:rPr>
          <w:rFonts w:ascii="Arial" w:hAnsi="Arial" w:cs="Arial"/>
          <w:b/>
          <w:sz w:val="24"/>
          <w:szCs w:val="24"/>
          <w:lang w:eastAsia="en-SG"/>
        </w:rPr>
      </w:pPr>
    </w:p>
    <w:p w14:paraId="268F5F09" w14:textId="77777777" w:rsidR="00FA15E5" w:rsidRPr="002038E7" w:rsidRDefault="00FA15E5">
      <w:pPr>
        <w:rPr>
          <w:rFonts w:ascii="Arial" w:hAnsi="Arial" w:cs="Arial"/>
        </w:rPr>
      </w:pPr>
    </w:p>
    <w:sectPr w:rsidR="00FA15E5" w:rsidRPr="002038E7" w:rsidSect="00EE3B62">
      <w:headerReference w:type="default" r:id="rId12"/>
      <w:footerReference w:type="default" r:id="rId13"/>
      <w:pgSz w:w="11906" w:h="16838"/>
      <w:pgMar w:top="1138"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528C3" w14:textId="77777777" w:rsidR="009439BB" w:rsidRDefault="009439BB" w:rsidP="00CE67F0">
      <w:pPr>
        <w:spacing w:after="0" w:line="240" w:lineRule="auto"/>
      </w:pPr>
      <w:r>
        <w:separator/>
      </w:r>
    </w:p>
  </w:endnote>
  <w:endnote w:type="continuationSeparator" w:id="0">
    <w:p w14:paraId="26D8D1EB" w14:textId="77777777" w:rsidR="009439BB" w:rsidRDefault="009439BB" w:rsidP="00CE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DE6C" w14:textId="72BAE169" w:rsidR="00F5476D" w:rsidRDefault="00F5476D" w:rsidP="00D07146">
    <w:pPr>
      <w:tabs>
        <w:tab w:val="left" w:pos="4820"/>
      </w:tabs>
      <w:jc w:val="both"/>
    </w:pPr>
    <w:r w:rsidRPr="00DE6F1F">
      <w:rPr>
        <w:rFonts w:ascii="Arial" w:hAnsi="Arial" w:cs="Arial"/>
        <w:sz w:val="18"/>
        <w:szCs w:val="24"/>
      </w:rPr>
      <w:t xml:space="preserve">Template last updated on </w:t>
    </w:r>
    <w:r w:rsidR="0069476A">
      <w:rPr>
        <w:rFonts w:ascii="Arial" w:hAnsi="Arial" w:cs="Arial"/>
        <w:b/>
        <w:color w:val="FF0000"/>
        <w:sz w:val="18"/>
        <w:szCs w:val="24"/>
      </w:rPr>
      <w:t>10 August</w:t>
    </w:r>
    <w:r w:rsidRPr="00854CA1">
      <w:rPr>
        <w:rFonts w:ascii="Arial" w:hAnsi="Arial" w:cs="Arial"/>
        <w:b/>
        <w:color w:val="FF0000"/>
        <w:sz w:val="18"/>
        <w:szCs w:val="24"/>
      </w:rPr>
      <w:t xml:space="preserve"> 2021</w:t>
    </w:r>
  </w:p>
  <w:p w14:paraId="45032297" w14:textId="404EC1FF" w:rsidR="00F5476D" w:rsidRDefault="00F5476D" w:rsidP="005043EE">
    <w:pPr>
      <w:pStyle w:val="Footer"/>
      <w:tabs>
        <w:tab w:val="clear" w:pos="4513"/>
        <w:tab w:val="clear" w:pos="9026"/>
        <w:tab w:val="left" w:pos="583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7665" w14:textId="223B5688" w:rsidR="00F5476D" w:rsidRPr="00CE67F0" w:rsidRDefault="00F5476D" w:rsidP="00CE67F0">
    <w:pPr>
      <w:pStyle w:val="Footer"/>
      <w:jc w:val="right"/>
      <w:rPr>
        <w:caps/>
        <w:noProof/>
        <w:sz w:val="18"/>
      </w:rPr>
    </w:pPr>
    <w:r w:rsidRPr="00CE67F0">
      <w:rPr>
        <w:caps/>
        <w:sz w:val="18"/>
      </w:rPr>
      <w:fldChar w:fldCharType="begin"/>
    </w:r>
    <w:r w:rsidRPr="00CE67F0">
      <w:rPr>
        <w:caps/>
        <w:sz w:val="18"/>
      </w:rPr>
      <w:instrText xml:space="preserve"> PAGE   \* MERGEFORMAT </w:instrText>
    </w:r>
    <w:r w:rsidRPr="00CE67F0">
      <w:rPr>
        <w:caps/>
        <w:sz w:val="18"/>
      </w:rPr>
      <w:fldChar w:fldCharType="separate"/>
    </w:r>
    <w:r>
      <w:rPr>
        <w:caps/>
        <w:noProof/>
        <w:sz w:val="18"/>
      </w:rPr>
      <w:t>5</w:t>
    </w:r>
    <w:r w:rsidRPr="00CE67F0">
      <w:rPr>
        <w:caps/>
        <w:noProof/>
        <w:sz w:val="18"/>
      </w:rPr>
      <w:fldChar w:fldCharType="end"/>
    </w:r>
  </w:p>
  <w:p w14:paraId="743C4BB5" w14:textId="6E166E5B" w:rsidR="00F5476D" w:rsidRDefault="00F5476D" w:rsidP="00EE3B62">
    <w:pPr>
      <w:tabs>
        <w:tab w:val="left" w:pos="4820"/>
      </w:tabs>
      <w:jc w:val="both"/>
    </w:pPr>
    <w:r w:rsidRPr="00DE6F1F">
      <w:rPr>
        <w:rFonts w:ascii="Arial" w:hAnsi="Arial" w:cs="Arial"/>
        <w:sz w:val="18"/>
        <w:szCs w:val="24"/>
      </w:rPr>
      <w:t xml:space="preserve">Template last updated on </w:t>
    </w:r>
    <w:r w:rsidR="00D319D0" w:rsidRPr="00D319D0">
      <w:rPr>
        <w:rFonts w:ascii="Arial" w:hAnsi="Arial" w:cs="Arial"/>
        <w:b/>
        <w:bCs/>
        <w:color w:val="FF0000"/>
        <w:sz w:val="18"/>
        <w:szCs w:val="24"/>
      </w:rPr>
      <w:t>10 August</w:t>
    </w:r>
    <w:r w:rsidRPr="00D319D0">
      <w:rPr>
        <w:rFonts w:ascii="Arial" w:hAnsi="Arial" w:cs="Arial"/>
        <w:b/>
        <w:color w:val="FF0000"/>
        <w:sz w:val="18"/>
        <w:szCs w:val="24"/>
      </w:rPr>
      <w:t xml:space="preserve"> </w:t>
    </w:r>
    <w:r>
      <w:rPr>
        <w:rFonts w:ascii="Arial" w:hAnsi="Arial" w:cs="Arial"/>
        <w:b/>
        <w:color w:val="FF0000"/>
        <w:sz w:val="18"/>
        <w:szCs w:val="2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EAF9" w14:textId="77777777" w:rsidR="009439BB" w:rsidRDefault="009439BB" w:rsidP="00CE67F0">
      <w:pPr>
        <w:spacing w:after="0" w:line="240" w:lineRule="auto"/>
      </w:pPr>
      <w:r>
        <w:separator/>
      </w:r>
    </w:p>
  </w:footnote>
  <w:footnote w:type="continuationSeparator" w:id="0">
    <w:p w14:paraId="048F3070" w14:textId="77777777" w:rsidR="009439BB" w:rsidRDefault="009439BB" w:rsidP="00CE67F0">
      <w:pPr>
        <w:spacing w:after="0" w:line="240" w:lineRule="auto"/>
      </w:pPr>
      <w:r>
        <w:continuationSeparator/>
      </w:r>
    </w:p>
  </w:footnote>
  <w:footnote w:id="1">
    <w:p w14:paraId="4DDED5B4" w14:textId="77777777" w:rsidR="00F5476D" w:rsidRPr="000B0D5B" w:rsidRDefault="00F5476D" w:rsidP="003B0FAD">
      <w:pPr>
        <w:pStyle w:val="FootnoteText"/>
        <w:jc w:val="both"/>
        <w:rPr>
          <w:rFonts w:ascii="Arial" w:hAnsi="Arial" w:cs="Arial"/>
          <w:sz w:val="18"/>
          <w:szCs w:val="18"/>
        </w:rPr>
      </w:pPr>
      <w:r w:rsidRPr="000B0D5B">
        <w:rPr>
          <w:rStyle w:val="FootnoteReference"/>
          <w:rFonts w:ascii="Arial" w:hAnsi="Arial" w:cs="Arial"/>
          <w:sz w:val="18"/>
          <w:szCs w:val="18"/>
        </w:rPr>
        <w:footnoteRef/>
      </w:r>
      <w:r w:rsidRPr="000B0D5B">
        <w:rPr>
          <w:rFonts w:ascii="Arial" w:hAnsi="Arial" w:cs="Arial"/>
          <w:sz w:val="18"/>
          <w:szCs w:val="18"/>
        </w:rPr>
        <w:t xml:space="preserve"> </w:t>
      </w:r>
      <w:bookmarkStart w:id="0" w:name="_Hlk68854328"/>
      <w:r w:rsidRPr="000B0D5B">
        <w:rPr>
          <w:rFonts w:ascii="Arial" w:hAnsi="Arial" w:cs="Arial"/>
          <w:sz w:val="18"/>
          <w:szCs w:val="18"/>
        </w:rPr>
        <w:t xml:space="preserve">The “EOs” refer to </w:t>
      </w:r>
      <w:r w:rsidRPr="000B0D5B">
        <w:rPr>
          <w:rFonts w:ascii="Arial" w:hAnsi="Arial" w:cs="Arial"/>
          <w:sz w:val="18"/>
          <w:szCs w:val="18"/>
          <w:lang w:val="en-GB"/>
        </w:rPr>
        <w:t xml:space="preserve">any person (including business entities) that </w:t>
      </w:r>
      <w:r w:rsidRPr="000B0D5B">
        <w:rPr>
          <w:rFonts w:ascii="Arial" w:hAnsi="Arial" w:cs="Arial"/>
          <w:sz w:val="18"/>
          <w:szCs w:val="18"/>
        </w:rPr>
        <w:t>has —</w:t>
      </w:r>
    </w:p>
    <w:p w14:paraId="78B92F22" w14:textId="77777777" w:rsidR="00F5476D" w:rsidRPr="000B0D5B" w:rsidRDefault="00F5476D" w:rsidP="003B0FAD">
      <w:pPr>
        <w:pStyle w:val="FootnoteText"/>
        <w:ind w:left="851" w:hanging="851"/>
        <w:jc w:val="both"/>
        <w:rPr>
          <w:rFonts w:ascii="Arial" w:hAnsi="Arial" w:cs="Arial"/>
          <w:sz w:val="18"/>
          <w:szCs w:val="18"/>
        </w:rPr>
      </w:pPr>
      <w:r w:rsidRPr="000B0D5B">
        <w:rPr>
          <w:rFonts w:ascii="Arial" w:hAnsi="Arial" w:cs="Arial"/>
          <w:sz w:val="18"/>
          <w:szCs w:val="18"/>
        </w:rPr>
        <w:t xml:space="preserve">         (</w:t>
      </w:r>
      <w:proofErr w:type="spellStart"/>
      <w:r w:rsidRPr="000B0D5B">
        <w:rPr>
          <w:rFonts w:ascii="Arial" w:hAnsi="Arial" w:cs="Arial"/>
          <w:sz w:val="18"/>
          <w:szCs w:val="18"/>
        </w:rPr>
        <w:t>i</w:t>
      </w:r>
      <w:proofErr w:type="spellEnd"/>
      <w:r w:rsidRPr="000B0D5B">
        <w:rPr>
          <w:rFonts w:ascii="Arial" w:hAnsi="Arial" w:cs="Arial"/>
          <w:sz w:val="18"/>
          <w:szCs w:val="18"/>
        </w:rPr>
        <w:t>)   the charge, management or control of the MICE event venue (or the part of a MICE event venue) either on their own account or as agent of another person; or</w:t>
      </w:r>
    </w:p>
    <w:p w14:paraId="735215E6" w14:textId="77777777" w:rsidR="00F5476D" w:rsidRPr="000B0D5B" w:rsidRDefault="00F5476D" w:rsidP="003B0FAD">
      <w:pPr>
        <w:pStyle w:val="FootnoteText"/>
        <w:jc w:val="both"/>
        <w:rPr>
          <w:rFonts w:ascii="Arial" w:hAnsi="Arial" w:cs="Arial"/>
          <w:sz w:val="18"/>
          <w:szCs w:val="18"/>
        </w:rPr>
      </w:pPr>
      <w:r w:rsidRPr="000B0D5B">
        <w:rPr>
          <w:rFonts w:ascii="Arial" w:hAnsi="Arial" w:cs="Arial"/>
          <w:sz w:val="18"/>
          <w:szCs w:val="18"/>
        </w:rPr>
        <w:t xml:space="preserve">        (ii)   the use temporarily or otherwise of the MICE event venue (or the part of the MICE event venue).</w:t>
      </w:r>
    </w:p>
    <w:p w14:paraId="2F1EFDC9" w14:textId="77777777" w:rsidR="00F5476D" w:rsidRPr="000B0D5B" w:rsidRDefault="00F5476D" w:rsidP="003B0FAD">
      <w:pPr>
        <w:pStyle w:val="FootnoteText"/>
        <w:jc w:val="both"/>
        <w:rPr>
          <w:rFonts w:ascii="Arial" w:hAnsi="Arial" w:cs="Arial"/>
          <w:sz w:val="18"/>
          <w:szCs w:val="18"/>
          <w:lang w:val="en-US"/>
        </w:rPr>
      </w:pPr>
      <w:r w:rsidRPr="000B0D5B">
        <w:rPr>
          <w:rFonts w:ascii="Arial" w:hAnsi="Arial" w:cs="Arial"/>
          <w:sz w:val="18"/>
          <w:szCs w:val="18"/>
        </w:rPr>
        <w:t>To avoid doubt, there can be different occupiers for different parts of the MICE event venue.</w:t>
      </w:r>
      <w:bookmarkEnd w:id="0"/>
      <w:r w:rsidRPr="000B0D5B">
        <w:rPr>
          <w:rFonts w:ascii="Arial" w:hAnsi="Arial" w:cs="Arial"/>
          <w:sz w:val="18"/>
          <w:szCs w:val="18"/>
        </w:rPr>
        <w:t xml:space="preserve">  </w:t>
      </w:r>
    </w:p>
  </w:footnote>
  <w:footnote w:id="2">
    <w:p w14:paraId="52FACAC8" w14:textId="77777777" w:rsidR="00F5476D" w:rsidRPr="00CA475D" w:rsidRDefault="00F5476D" w:rsidP="003B0FAD">
      <w:pPr>
        <w:pStyle w:val="FootnoteText"/>
        <w:jc w:val="both"/>
        <w:rPr>
          <w:rFonts w:ascii="Arial" w:hAnsi="Arial" w:cs="Arial"/>
          <w:sz w:val="18"/>
          <w:szCs w:val="18"/>
        </w:rPr>
      </w:pPr>
      <w:r w:rsidRPr="00CA475D">
        <w:rPr>
          <w:rStyle w:val="FootnoteReference"/>
          <w:rFonts w:ascii="Arial" w:hAnsi="Arial" w:cs="Arial"/>
          <w:sz w:val="18"/>
          <w:szCs w:val="18"/>
        </w:rPr>
        <w:footnoteRef/>
      </w:r>
      <w:r w:rsidRPr="00CA475D">
        <w:rPr>
          <w:rFonts w:ascii="Arial" w:hAnsi="Arial" w:cs="Arial"/>
          <w:sz w:val="18"/>
          <w:szCs w:val="18"/>
        </w:rPr>
        <w:t xml:space="preserve"> “MICE events” refer to business-oriented events such as meetings, conferences and exhibitions arranged or with more than 50 participants (which are not held for individual consumers to attend) to (a) discuss or negotiate matters relating to trade, commerce or finance, professional practice or matters, health, arts, science, technology, industry, economics, industrial relations, security, international affairs, the environment or any other cause or matter, whether or not of a similar kind; (b) temporarily exhibit or display goods of any kind for the purposes of sale or supply; or (c) promote the trading of goods or the provision of services</w:t>
      </w:r>
    </w:p>
  </w:footnote>
  <w:footnote w:id="3">
    <w:p w14:paraId="2E4C6D9F" w14:textId="77777777" w:rsidR="00F5476D" w:rsidRPr="000B0D5B" w:rsidRDefault="00F5476D" w:rsidP="003B0FAD">
      <w:pPr>
        <w:pStyle w:val="NoSpacing"/>
        <w:jc w:val="both"/>
        <w:rPr>
          <w:rFonts w:ascii="Arial" w:hAnsi="Arial" w:cs="Arial"/>
          <w:sz w:val="18"/>
          <w:szCs w:val="18"/>
          <w:lang w:val="en-GB"/>
        </w:rPr>
      </w:pPr>
      <w:r w:rsidRPr="00AC09F6">
        <w:rPr>
          <w:rStyle w:val="FootnoteReference"/>
          <w:rFonts w:ascii="Arial" w:hAnsi="Arial" w:cs="Arial"/>
          <w:sz w:val="18"/>
          <w:szCs w:val="18"/>
        </w:rPr>
        <w:footnoteRef/>
      </w:r>
      <w:r w:rsidRPr="00AC09F6">
        <w:rPr>
          <w:rFonts w:ascii="Arial" w:hAnsi="Arial" w:cs="Arial"/>
          <w:sz w:val="18"/>
          <w:szCs w:val="18"/>
        </w:rPr>
        <w:t xml:space="preserve"> Event itinerary must include </w:t>
      </w:r>
      <w:r w:rsidRPr="00AC09F6">
        <w:rPr>
          <w:rFonts w:ascii="Arial" w:hAnsi="Arial" w:cs="Arial"/>
          <w:sz w:val="18"/>
          <w:szCs w:val="18"/>
          <w:lang w:val="en-GB"/>
        </w:rPr>
        <w:t>details on the timing and location of the business event, pre or post event social functions, team-building activities, sightseeing tours, free-and-easy components, any other activities that involve prolonged physical interaction between individuals</w:t>
      </w:r>
    </w:p>
  </w:footnote>
  <w:footnote w:id="4">
    <w:p w14:paraId="45162FE6" w14:textId="77777777" w:rsidR="00F5476D" w:rsidRPr="000B0D5B" w:rsidRDefault="00F5476D" w:rsidP="003B0FAD">
      <w:pPr>
        <w:spacing w:after="0"/>
        <w:contextualSpacing/>
        <w:jc w:val="both"/>
        <w:rPr>
          <w:rFonts w:ascii="Arial" w:hAnsi="Arial" w:cs="Arial"/>
          <w:sz w:val="18"/>
          <w:szCs w:val="18"/>
          <w:highlight w:val="cyan"/>
        </w:rPr>
      </w:pPr>
      <w:r w:rsidRPr="00AC09F6">
        <w:rPr>
          <w:rStyle w:val="ListParagraphChar"/>
          <w:rFonts w:ascii="Arial" w:hAnsi="Arial" w:cs="Arial"/>
          <w:sz w:val="18"/>
          <w:szCs w:val="18"/>
          <w:vertAlign w:val="superscript"/>
        </w:rPr>
        <w:footnoteRef/>
      </w:r>
      <w:r w:rsidRPr="00AC09F6">
        <w:rPr>
          <w:rFonts w:ascii="Arial" w:hAnsi="Arial" w:cs="Arial"/>
          <w:sz w:val="18"/>
          <w:szCs w:val="18"/>
        </w:rPr>
        <w:t xml:space="preserve"> </w:t>
      </w:r>
      <w:r w:rsidRPr="0069784D">
        <w:rPr>
          <w:rFonts w:ascii="Arial" w:hAnsi="Arial" w:cs="Arial"/>
          <w:sz w:val="18"/>
          <w:szCs w:val="18"/>
        </w:rPr>
        <w:t xml:space="preserve">Zone refers to the </w:t>
      </w:r>
      <w:r>
        <w:rPr>
          <w:rFonts w:ascii="Arial" w:hAnsi="Arial" w:cs="Arial"/>
          <w:sz w:val="18"/>
          <w:szCs w:val="18"/>
        </w:rPr>
        <w:t>participants</w:t>
      </w:r>
      <w:r w:rsidRPr="0069784D">
        <w:rPr>
          <w:rFonts w:ascii="Arial" w:hAnsi="Arial" w:cs="Arial"/>
          <w:sz w:val="18"/>
          <w:szCs w:val="18"/>
        </w:rPr>
        <w:t xml:space="preserve"> at one event space (e.g. function room).</w:t>
      </w:r>
    </w:p>
  </w:footnote>
  <w:footnote w:id="5">
    <w:p w14:paraId="4760CFDD" w14:textId="7BF7ACE6" w:rsidR="00F5476D" w:rsidRPr="00DB5698" w:rsidRDefault="00F5476D">
      <w:pPr>
        <w:pStyle w:val="FootnoteText"/>
        <w:rPr>
          <w:rFonts w:ascii="Arial" w:hAnsi="Arial" w:cs="Arial"/>
          <w:sz w:val="18"/>
          <w:szCs w:val="18"/>
          <w:lang w:val="en-US"/>
        </w:rPr>
      </w:pPr>
      <w:r w:rsidRPr="00DB5698">
        <w:rPr>
          <w:rStyle w:val="FootnoteReference"/>
          <w:rFonts w:ascii="Arial" w:hAnsi="Arial" w:cs="Arial"/>
          <w:sz w:val="18"/>
          <w:szCs w:val="18"/>
        </w:rPr>
        <w:footnoteRef/>
      </w:r>
      <w:r w:rsidRPr="00DB5698">
        <w:rPr>
          <w:rFonts w:ascii="Arial" w:hAnsi="Arial" w:cs="Arial"/>
          <w:sz w:val="18"/>
          <w:szCs w:val="18"/>
        </w:rPr>
        <w:t xml:space="preserve"> Participants of the event include attendees, exhibitors, media attending the event, speakers, participants’ liaison officers, etc. EO staff who are also participating in the event (e.g. as speakers, audience members, etc) are included in the total operating capacity. All other EO staff and external service providers are excluded.</w:t>
      </w:r>
    </w:p>
  </w:footnote>
  <w:footnote w:id="6">
    <w:p w14:paraId="2DF51A17" w14:textId="77777777" w:rsidR="00F5476D" w:rsidRPr="00DB5698" w:rsidRDefault="00F5476D" w:rsidP="0010615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Refer to ICA’s website at </w:t>
      </w:r>
      <w:hyperlink r:id="rId1" w:history="1">
        <w:r w:rsidRPr="00DB5698">
          <w:rPr>
            <w:rStyle w:val="Hyperlink"/>
            <w:rFonts w:ascii="Arial" w:eastAsia="Times New Roman" w:hAnsi="Arial" w:cs="Arial"/>
            <w:sz w:val="18"/>
            <w:szCs w:val="18"/>
          </w:rPr>
          <w:t>https://safetravel.ica.gov.sg</w:t>
        </w:r>
      </w:hyperlink>
      <w:r w:rsidRPr="00DB5698">
        <w:rPr>
          <w:rFonts w:ascii="Arial" w:eastAsia="Times New Roman" w:hAnsi="Arial" w:cs="Arial"/>
          <w:color w:val="484848"/>
          <w:sz w:val="18"/>
          <w:szCs w:val="18"/>
        </w:rPr>
        <w:t> </w:t>
      </w:r>
      <w:r w:rsidRPr="00DB5698">
        <w:rPr>
          <w:rFonts w:ascii="Arial" w:hAnsi="Arial" w:cs="Arial"/>
          <w:sz w:val="18"/>
          <w:szCs w:val="18"/>
        </w:rPr>
        <w:t xml:space="preserve"> for the list of countries that Singapore has implemented green / fast lane and air travel pass arrangements. </w:t>
      </w:r>
    </w:p>
  </w:footnote>
  <w:footnote w:id="7">
    <w:p w14:paraId="7D24D0EB" w14:textId="77777777" w:rsidR="00F5476D" w:rsidRPr="00DB5698" w:rsidRDefault="00F5476D" w:rsidP="00106155">
      <w:pPr>
        <w:pStyle w:val="FootnoteText"/>
        <w:jc w:val="both"/>
        <w:rPr>
          <w:rFonts w:ascii="Arial" w:hAnsi="Arial" w:cs="Arial"/>
          <w:sz w:val="18"/>
          <w:szCs w:val="18"/>
          <w:lang w:val="en-US"/>
        </w:rPr>
      </w:pPr>
      <w:r w:rsidRPr="00DB5698">
        <w:rPr>
          <w:rStyle w:val="FootnoteReference"/>
          <w:rFonts w:ascii="Arial" w:hAnsi="Arial" w:cs="Arial"/>
          <w:sz w:val="18"/>
          <w:szCs w:val="18"/>
        </w:rPr>
        <w:footnoteRef/>
      </w:r>
      <w:r w:rsidRPr="00DB5698">
        <w:rPr>
          <w:rFonts w:ascii="Arial" w:hAnsi="Arial" w:cs="Arial"/>
          <w:sz w:val="18"/>
          <w:szCs w:val="18"/>
        </w:rPr>
        <w:t xml:space="preserve"> The Validity Period of a pre-event test is 24-hours before the end of each event day e.g. </w:t>
      </w:r>
      <w:r w:rsidRPr="00DB5698">
        <w:rPr>
          <w:rFonts w:ascii="Arial" w:hAnsi="Arial" w:cs="Arial"/>
          <w:sz w:val="18"/>
          <w:szCs w:val="18"/>
          <w:lang w:val="en-US"/>
        </w:rPr>
        <w:t xml:space="preserve">If the event day ends at 5:00pm, a participant must take his/her pre-event test no earlier than 5:00pm the day before. </w:t>
      </w:r>
    </w:p>
  </w:footnote>
  <w:footnote w:id="8">
    <w:p w14:paraId="086FB9F1" w14:textId="77777777" w:rsidR="00F5476D" w:rsidRPr="00DB5698" w:rsidRDefault="00F5476D" w:rsidP="00106155">
      <w:pPr>
        <w:pStyle w:val="FootnoteText"/>
      </w:pPr>
      <w:r w:rsidRPr="00DB5698">
        <w:rPr>
          <w:rStyle w:val="FootnoteReference"/>
          <w:sz w:val="18"/>
          <w:szCs w:val="18"/>
        </w:rPr>
        <w:footnoteRef/>
      </w:r>
      <w:r w:rsidRPr="00DB5698">
        <w:rPr>
          <w:sz w:val="18"/>
          <w:szCs w:val="18"/>
        </w:rPr>
        <w:t xml:space="preserve"> </w:t>
      </w:r>
      <w:r w:rsidRPr="00DB5698">
        <w:rPr>
          <w:rFonts w:ascii="Arial" w:hAnsi="Arial" w:cs="Arial"/>
          <w:sz w:val="18"/>
          <w:szCs w:val="18"/>
        </w:rPr>
        <w:t>https://www.moh.gov.sg/covid-19/pet</w:t>
      </w:r>
    </w:p>
  </w:footnote>
  <w:footnote w:id="9">
    <w:p w14:paraId="700558C1" w14:textId="7DF860E9" w:rsidR="00F5476D" w:rsidRPr="00DB5698" w:rsidRDefault="00F5476D" w:rsidP="00106155">
      <w:pPr>
        <w:pStyle w:val="FootnoteText"/>
        <w:jc w:val="both"/>
        <w:rPr>
          <w:rFonts w:ascii="Arial" w:hAnsi="Arial" w:cs="Arial"/>
          <w:sz w:val="18"/>
          <w:szCs w:val="18"/>
          <w:lang w:val="en-US"/>
        </w:rPr>
      </w:pPr>
      <w:r w:rsidRPr="00DB5698">
        <w:rPr>
          <w:rStyle w:val="FootnoteReference"/>
          <w:rFonts w:ascii="Arial" w:hAnsi="Arial" w:cs="Arial"/>
          <w:sz w:val="18"/>
          <w:szCs w:val="18"/>
        </w:rPr>
        <w:footnoteRef/>
      </w:r>
      <w:r w:rsidRPr="00DB5698">
        <w:rPr>
          <w:rFonts w:ascii="Arial" w:hAnsi="Arial" w:cs="Arial"/>
          <w:sz w:val="18"/>
          <w:szCs w:val="18"/>
        </w:rPr>
        <w:t xml:space="preserve"> Participants of the event include attendees, exhibitors, media attending the event, speakers, participants’ liaison officers, etc. EO staff who are also participating in the event (e.g. as speakers, audience members, etc) are included in the total operating capacity. All other EO staff and external service providers are excluded.</w:t>
      </w:r>
    </w:p>
  </w:footnote>
  <w:footnote w:id="10">
    <w:p w14:paraId="182AE79D" w14:textId="77777777" w:rsidR="00F5476D" w:rsidRPr="00DB5698" w:rsidRDefault="00F5476D" w:rsidP="00106155">
      <w:pPr>
        <w:pStyle w:val="FootnoteText"/>
        <w:jc w:val="both"/>
        <w:rPr>
          <w:rFonts w:ascii="Arial" w:hAnsi="Arial" w:cs="Arial"/>
          <w:sz w:val="18"/>
          <w:szCs w:val="18"/>
          <w:lang w:val="en-US"/>
        </w:rPr>
      </w:pPr>
      <w:r w:rsidRPr="00DB5698">
        <w:rPr>
          <w:rStyle w:val="FootnoteReference"/>
          <w:rFonts w:ascii="Arial" w:hAnsi="Arial" w:cs="Arial"/>
          <w:sz w:val="18"/>
          <w:szCs w:val="18"/>
        </w:rPr>
        <w:footnoteRef/>
      </w:r>
      <w:r w:rsidRPr="00DB5698">
        <w:rPr>
          <w:rFonts w:ascii="Arial" w:hAnsi="Arial" w:cs="Arial"/>
          <w:sz w:val="18"/>
          <w:szCs w:val="18"/>
        </w:rPr>
        <w:t xml:space="preserve"> The TT App is available on Apple, Google and Huawei app stores for all countries.  </w:t>
      </w:r>
    </w:p>
  </w:footnote>
  <w:footnote w:id="11">
    <w:p w14:paraId="5EBCF3C8" w14:textId="77777777" w:rsidR="002A639E" w:rsidRPr="009165C7" w:rsidRDefault="002A639E" w:rsidP="002A639E">
      <w:pPr>
        <w:pStyle w:val="FootnoteText"/>
        <w:rPr>
          <w:sz w:val="18"/>
          <w:szCs w:val="18"/>
        </w:rPr>
      </w:pPr>
      <w:r>
        <w:rPr>
          <w:rStyle w:val="FootnoteReference"/>
        </w:rPr>
        <w:footnoteRef/>
      </w:r>
      <w:r>
        <w:t xml:space="preserve"> </w:t>
      </w:r>
      <w:r w:rsidRPr="009165C7">
        <w:rPr>
          <w:rFonts w:ascii="Arial" w:hAnsi="Arial" w:cs="Arial"/>
          <w:sz w:val="18"/>
          <w:szCs w:val="18"/>
        </w:rPr>
        <w:t xml:space="preserve">Individuals who are vaccinated with WHO-EUL vaccines will be considered as fully vaccinated and therefore eligible for vaccination-differentiated SMMs only if their vaccination records have been captured in MOH’s national IT systems. Hard copy overseas vaccination certificates are not recognised for </w:t>
      </w:r>
      <w:proofErr w:type="gramStart"/>
      <w:r w:rsidRPr="009165C7">
        <w:rPr>
          <w:rFonts w:ascii="Arial" w:hAnsi="Arial" w:cs="Arial"/>
          <w:sz w:val="18"/>
          <w:szCs w:val="18"/>
        </w:rPr>
        <w:t>vaccination-differentiated</w:t>
      </w:r>
      <w:proofErr w:type="gramEnd"/>
      <w:r w:rsidRPr="009165C7">
        <w:rPr>
          <w:rFonts w:ascii="Arial" w:hAnsi="Arial" w:cs="Arial"/>
          <w:sz w:val="18"/>
          <w:szCs w:val="18"/>
        </w:rPr>
        <w:t xml:space="preserve"> SMMs. Please refer to MOH’s Post Vaccination Matters website for more information</w:t>
      </w:r>
      <w:r>
        <w:rPr>
          <w:rFonts w:ascii="Arial" w:hAnsi="Arial" w:cs="Arial"/>
          <w:sz w:val="18"/>
          <w:szCs w:val="18"/>
        </w:rPr>
        <w:t xml:space="preserve"> here: </w:t>
      </w:r>
      <w:r w:rsidRPr="00426135">
        <w:rPr>
          <w:rFonts w:ascii="Arial" w:hAnsi="Arial" w:cs="Arial"/>
          <w:sz w:val="18"/>
          <w:szCs w:val="18"/>
        </w:rPr>
        <w:t>https://www.moh.gov.sg/covid-19/vaccination/faqs---post-vaccination-matters</w:t>
      </w:r>
    </w:p>
  </w:footnote>
  <w:footnote w:id="12">
    <w:p w14:paraId="321B3C9E" w14:textId="77777777" w:rsidR="00497585" w:rsidRPr="00DC60B0" w:rsidRDefault="00497585" w:rsidP="00497585">
      <w:pPr>
        <w:pStyle w:val="FootnoteText"/>
        <w:jc w:val="both"/>
        <w:rPr>
          <w:rFonts w:ascii="Arial" w:hAnsi="Arial" w:cs="Arial"/>
          <w:sz w:val="18"/>
          <w:szCs w:val="18"/>
          <w:lang w:val="en-US"/>
        </w:rPr>
      </w:pPr>
      <w:r w:rsidRPr="00DC60B0">
        <w:rPr>
          <w:rStyle w:val="FootnoteReference"/>
          <w:rFonts w:ascii="Arial" w:hAnsi="Arial" w:cs="Arial"/>
          <w:sz w:val="18"/>
          <w:szCs w:val="18"/>
        </w:rPr>
        <w:footnoteRef/>
      </w:r>
      <w:r w:rsidRPr="00DC60B0">
        <w:rPr>
          <w:rFonts w:ascii="Arial" w:hAnsi="Arial" w:cs="Arial"/>
          <w:sz w:val="18"/>
          <w:szCs w:val="18"/>
        </w:rPr>
        <w:t xml:space="preserve"> https://www.moh.gov.sg/covid-19/pet</w:t>
      </w:r>
    </w:p>
  </w:footnote>
  <w:footnote w:id="13">
    <w:p w14:paraId="1D161E3C" w14:textId="77777777" w:rsidR="00F5476D" w:rsidRPr="00DB5698" w:rsidRDefault="00F5476D" w:rsidP="00116C30">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COVID-19 symptoms are fever, coughing, sneezing, breathlessness, a runny nose, or losing one’s sense of smell.</w:t>
      </w:r>
    </w:p>
  </w:footnote>
  <w:footnote w:id="14">
    <w:p w14:paraId="01663250" w14:textId="77777777" w:rsidR="00F5476D" w:rsidRPr="00DB5698" w:rsidRDefault="00F5476D" w:rsidP="0010615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Zone refers to the participants in one designated section of the event space</w:t>
      </w:r>
    </w:p>
  </w:footnote>
  <w:footnote w:id="15">
    <w:p w14:paraId="3057717C" w14:textId="77777777" w:rsidR="00F5476D" w:rsidRPr="00DB5698" w:rsidRDefault="00F5476D" w:rsidP="0010615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w:t>
      </w:r>
      <w:r w:rsidRPr="00DB5698">
        <w:rPr>
          <w:rFonts w:ascii="Arial" w:hAnsi="Arial" w:cs="Arial"/>
          <w:sz w:val="18"/>
          <w:szCs w:val="18"/>
          <w:lang w:val="en-GB"/>
        </w:rPr>
        <w:t xml:space="preserve">Transient intermingling at common walkways, entry and exit points, lift lobbies and toilets are allowed. EOs must implement a detailed cleaning and disinfecting schedule and ensure </w:t>
      </w:r>
      <w:r w:rsidRPr="00DB5698">
        <w:rPr>
          <w:rFonts w:ascii="Arial" w:hAnsi="Arial" w:cs="Arial"/>
          <w:sz w:val="18"/>
          <w:szCs w:val="18"/>
        </w:rPr>
        <w:t>event spaces and common areas including high-touch areas are cleaned regularly.</w:t>
      </w:r>
    </w:p>
  </w:footnote>
  <w:footnote w:id="16">
    <w:p w14:paraId="719F9771" w14:textId="77777777" w:rsidR="00F5476D" w:rsidRPr="00DB5698" w:rsidRDefault="00F5476D" w:rsidP="0010615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w:t>
      </w:r>
      <w:hyperlink r:id="rId2" w:tgtFrame="_blank" w:history="1">
        <w:r w:rsidRPr="00DB5698">
          <w:rPr>
            <w:rStyle w:val="Hyperlink"/>
            <w:rFonts w:ascii="Arial" w:hAnsi="Arial" w:cs="Arial"/>
            <w:sz w:val="18"/>
            <w:szCs w:val="18"/>
          </w:rPr>
          <w:t>https://www.stb.gov.sg/content/stb/en/home-pages/advisory-for-tours.html</w:t>
        </w:r>
      </w:hyperlink>
    </w:p>
  </w:footnote>
  <w:footnote w:id="17">
    <w:p w14:paraId="0920F050" w14:textId="77777777" w:rsidR="00F5476D" w:rsidRPr="00DB5698" w:rsidRDefault="00F5476D" w:rsidP="00583873">
      <w:pPr>
        <w:pStyle w:val="FootnoteText"/>
        <w:jc w:val="both"/>
        <w:rPr>
          <w:rFonts w:ascii="Arial" w:hAnsi="Arial" w:cs="Arial"/>
          <w:sz w:val="18"/>
          <w:szCs w:val="18"/>
          <w:lang w:val="en-US"/>
        </w:rPr>
      </w:pPr>
      <w:r w:rsidRPr="00DB5698">
        <w:rPr>
          <w:rStyle w:val="FootnoteReference"/>
          <w:rFonts w:ascii="Arial" w:hAnsi="Arial" w:cs="Arial"/>
          <w:sz w:val="18"/>
          <w:szCs w:val="18"/>
        </w:rPr>
        <w:footnoteRef/>
      </w:r>
      <w:r w:rsidRPr="00DB5698">
        <w:rPr>
          <w:rFonts w:ascii="Arial" w:hAnsi="Arial" w:cs="Arial"/>
          <w:sz w:val="18"/>
          <w:szCs w:val="18"/>
        </w:rPr>
        <w:t xml:space="preserve"> </w:t>
      </w:r>
      <w:r w:rsidRPr="00DB5698">
        <w:rPr>
          <w:rFonts w:ascii="Arial" w:hAnsi="Arial" w:cs="Arial"/>
          <w:sz w:val="18"/>
          <w:szCs w:val="18"/>
          <w:lang w:val="en-US"/>
        </w:rPr>
        <w:t xml:space="preserve">Exhibition section refers to an area of exhibition space where only 50 individuals </w:t>
      </w:r>
      <w:proofErr w:type="gramStart"/>
      <w:r w:rsidRPr="00DB5698">
        <w:rPr>
          <w:rFonts w:ascii="Arial" w:hAnsi="Arial" w:cs="Arial"/>
          <w:sz w:val="18"/>
          <w:szCs w:val="18"/>
          <w:lang w:val="en-US"/>
        </w:rPr>
        <w:t>are allowed to</w:t>
      </w:r>
      <w:proofErr w:type="gramEnd"/>
      <w:r w:rsidRPr="00DB5698">
        <w:rPr>
          <w:rFonts w:ascii="Arial" w:hAnsi="Arial" w:cs="Arial"/>
          <w:sz w:val="18"/>
          <w:szCs w:val="18"/>
          <w:lang w:val="en-US"/>
        </w:rPr>
        <w:t xml:space="preserve"> occupy at any one time. One event can have multiple exhibition sections.</w:t>
      </w:r>
    </w:p>
  </w:footnote>
  <w:footnote w:id="18">
    <w:p w14:paraId="4FAFEA34" w14:textId="77777777" w:rsidR="00F5476D" w:rsidRPr="00DB5698" w:rsidRDefault="00F5476D" w:rsidP="00583873">
      <w:pPr>
        <w:pStyle w:val="FootnoteText"/>
        <w:jc w:val="both"/>
        <w:rPr>
          <w:rFonts w:ascii="Arial" w:hAnsi="Arial" w:cs="Arial"/>
          <w:sz w:val="18"/>
          <w:szCs w:val="18"/>
          <w:lang w:val="en-US"/>
        </w:rPr>
      </w:pPr>
      <w:r w:rsidRPr="00DB5698">
        <w:rPr>
          <w:rStyle w:val="FootnoteReference"/>
          <w:rFonts w:ascii="Arial" w:hAnsi="Arial" w:cs="Arial"/>
          <w:sz w:val="18"/>
          <w:szCs w:val="18"/>
        </w:rPr>
        <w:footnoteRef/>
      </w:r>
      <w:r w:rsidRPr="00DB5698">
        <w:rPr>
          <w:rFonts w:ascii="Arial" w:hAnsi="Arial" w:cs="Arial"/>
          <w:sz w:val="18"/>
          <w:szCs w:val="18"/>
        </w:rPr>
        <w:t xml:space="preserve"> </w:t>
      </w:r>
      <w:r w:rsidRPr="00DB5698">
        <w:rPr>
          <w:rFonts w:ascii="Arial" w:hAnsi="Arial" w:cs="Arial"/>
          <w:sz w:val="18"/>
          <w:szCs w:val="18"/>
          <w:lang w:val="en-US"/>
        </w:rPr>
        <w:t xml:space="preserve">E.g. Where an exhibition section has 10 exhibitors, only 40 visitors are permitted to occupy the exhibition section at any one time, </w:t>
      </w:r>
      <w:proofErr w:type="gramStart"/>
      <w:r w:rsidRPr="00DB5698">
        <w:rPr>
          <w:rFonts w:ascii="Arial" w:hAnsi="Arial" w:cs="Arial"/>
          <w:sz w:val="18"/>
          <w:szCs w:val="18"/>
          <w:lang w:val="en-US"/>
        </w:rPr>
        <w:t>so as to</w:t>
      </w:r>
      <w:proofErr w:type="gramEnd"/>
      <w:r w:rsidRPr="00DB5698">
        <w:rPr>
          <w:rFonts w:ascii="Arial" w:hAnsi="Arial" w:cs="Arial"/>
          <w:sz w:val="18"/>
          <w:szCs w:val="18"/>
          <w:lang w:val="en-US"/>
        </w:rPr>
        <w:t xml:space="preserve"> remain within the capacity limit of 50 individuals per section. </w:t>
      </w:r>
    </w:p>
  </w:footnote>
  <w:footnote w:id="19">
    <w:p w14:paraId="03233A51" w14:textId="77777777" w:rsidR="00F5476D" w:rsidRPr="00DB5698" w:rsidRDefault="00F5476D" w:rsidP="0090369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w:t>
      </w:r>
      <w:r w:rsidRPr="00DB5698">
        <w:rPr>
          <w:rFonts w:ascii="Arial" w:hAnsi="Arial" w:cs="Arial"/>
          <w:sz w:val="18"/>
          <w:szCs w:val="18"/>
          <w:lang w:val="en-GB"/>
        </w:rPr>
        <w:t>Please refer and adhere to the l</w:t>
      </w:r>
      <w:proofErr w:type="spellStart"/>
      <w:r w:rsidRPr="00DB5698">
        <w:rPr>
          <w:rFonts w:ascii="Arial" w:hAnsi="Arial" w:cs="Arial"/>
          <w:sz w:val="18"/>
          <w:szCs w:val="18"/>
        </w:rPr>
        <w:t>atest</w:t>
      </w:r>
      <w:proofErr w:type="spellEnd"/>
      <w:r w:rsidRPr="00DB5698">
        <w:rPr>
          <w:rFonts w:ascii="Arial" w:hAnsi="Arial" w:cs="Arial"/>
          <w:sz w:val="18"/>
          <w:szCs w:val="18"/>
        </w:rPr>
        <w:t xml:space="preserve"> advisory from NEA at </w:t>
      </w:r>
      <w:hyperlink r:id="rId3" w:history="1">
        <w:r w:rsidRPr="00DB5698">
          <w:rPr>
            <w:rStyle w:val="Hyperlink"/>
            <w:rFonts w:ascii="Arial" w:hAnsi="Arial" w:cs="Arial"/>
            <w:color w:val="auto"/>
            <w:sz w:val="18"/>
            <w:szCs w:val="18"/>
          </w:rPr>
          <w:t>https://www.nea.gov.sg/our-services/public-cleanliness/environmental-cleaning-guidelines</w:t>
        </w:r>
      </w:hyperlink>
      <w:r w:rsidRPr="00DB5698">
        <w:rPr>
          <w:rStyle w:val="Hyperlink"/>
          <w:rFonts w:ascii="Arial" w:hAnsi="Arial" w:cs="Arial"/>
          <w:color w:val="auto"/>
          <w:sz w:val="18"/>
          <w:szCs w:val="18"/>
        </w:rPr>
        <w:t xml:space="preserve">  </w:t>
      </w:r>
    </w:p>
  </w:footnote>
  <w:footnote w:id="20">
    <w:p w14:paraId="7980EDFE" w14:textId="515B37A7" w:rsidR="00F5476D" w:rsidRPr="00DB5698" w:rsidRDefault="00F5476D" w:rsidP="0090369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Please refer and adhere to the latest SG Clean MICE Venues checklist at </w:t>
      </w:r>
      <w:hyperlink r:id="rId4" w:anchor="mice" w:history="1">
        <w:r w:rsidRPr="00DB5698">
          <w:rPr>
            <w:rStyle w:val="Hyperlink"/>
            <w:rFonts w:ascii="Arial" w:hAnsi="Arial" w:cs="Arial"/>
            <w:color w:val="auto"/>
            <w:sz w:val="18"/>
            <w:szCs w:val="18"/>
          </w:rPr>
          <w:t>https://www.sgclean.gov.sg/join/for-owners/assessments/#mice</w:t>
        </w:r>
      </w:hyperlink>
    </w:p>
  </w:footnote>
  <w:footnote w:id="21">
    <w:p w14:paraId="62372ECC" w14:textId="77777777" w:rsidR="00F5476D" w:rsidRPr="00DB5698" w:rsidRDefault="00F5476D" w:rsidP="0090369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Please r</w:t>
      </w:r>
      <w:proofErr w:type="spellStart"/>
      <w:r w:rsidRPr="00DB5698">
        <w:rPr>
          <w:rFonts w:ascii="Arial" w:hAnsi="Arial" w:cs="Arial"/>
          <w:sz w:val="18"/>
          <w:szCs w:val="18"/>
          <w:lang w:val="en-US"/>
        </w:rPr>
        <w:t>efer</w:t>
      </w:r>
      <w:proofErr w:type="spellEnd"/>
      <w:r w:rsidRPr="00DB5698">
        <w:rPr>
          <w:rFonts w:ascii="Arial" w:hAnsi="Arial" w:cs="Arial"/>
          <w:sz w:val="18"/>
          <w:szCs w:val="18"/>
          <w:lang w:val="en-US"/>
        </w:rPr>
        <w:t xml:space="preserve"> and adhere to MOM’s latest requirements for SMMs for the workplace at </w:t>
      </w:r>
      <w:hyperlink r:id="rId5" w:history="1">
        <w:r w:rsidRPr="00DB5698">
          <w:rPr>
            <w:rStyle w:val="Hyperlink"/>
            <w:rFonts w:ascii="Arial" w:hAnsi="Arial" w:cs="Arial"/>
            <w:color w:val="auto"/>
            <w:sz w:val="18"/>
            <w:szCs w:val="18"/>
          </w:rPr>
          <w:t>https://www.mom.gov.sg/covid-19/requirements-for-safe-management-measures</w:t>
        </w:r>
      </w:hyperlink>
    </w:p>
  </w:footnote>
  <w:footnote w:id="22">
    <w:p w14:paraId="35669308" w14:textId="1366208C" w:rsidR="00F5476D" w:rsidRPr="00DB5698" w:rsidRDefault="00F5476D" w:rsidP="0090369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Screening for COVID-19 symptoms must comprise taking the temperature and a visual check (without physical contact) of the individual to see if the individual is coughing, sneezing, breathless, or has a runny nose.</w:t>
      </w:r>
    </w:p>
  </w:footnote>
  <w:footnote w:id="23">
    <w:p w14:paraId="518E48EE" w14:textId="77777777" w:rsidR="00F5476D" w:rsidRPr="00082B1D" w:rsidRDefault="00F5476D" w:rsidP="00E166A5">
      <w:pPr>
        <w:contextualSpacing/>
        <w:jc w:val="both"/>
        <w:rPr>
          <w:rStyle w:val="Hyperlink"/>
          <w:rFonts w:ascii="Arial" w:hAnsi="Arial" w:cs="Arial"/>
          <w:color w:val="auto"/>
          <w:sz w:val="18"/>
          <w:szCs w:val="18"/>
          <w:lang w:val="en-GB"/>
        </w:rPr>
      </w:pPr>
      <w:r w:rsidRPr="00DB5698">
        <w:rPr>
          <w:rStyle w:val="ListParagraphChar"/>
          <w:rFonts w:ascii="Arial" w:hAnsi="Arial" w:cs="Arial"/>
          <w:sz w:val="18"/>
          <w:szCs w:val="18"/>
          <w:vertAlign w:val="superscript"/>
        </w:rPr>
        <w:footnoteRef/>
      </w:r>
      <w:r w:rsidRPr="00DB5698">
        <w:rPr>
          <w:rFonts w:ascii="Arial" w:hAnsi="Arial" w:cs="Arial"/>
          <w:sz w:val="18"/>
          <w:szCs w:val="18"/>
        </w:rPr>
        <w:t xml:space="preserve"> </w:t>
      </w:r>
      <w:r w:rsidRPr="00DB5698">
        <w:rPr>
          <w:rFonts w:ascii="Arial" w:hAnsi="Arial" w:cs="Arial"/>
          <w:sz w:val="18"/>
          <w:szCs w:val="18"/>
          <w:lang w:val="en-GB"/>
        </w:rPr>
        <w:t xml:space="preserve">Please refer to and adhere to NEA latest guidelines for environmental cleaning and disinfection of areas exposed to confirmed case(s) of COVID-19 in non-healthcare premises:  </w:t>
      </w:r>
      <w:hyperlink r:id="rId6" w:history="1">
        <w:r w:rsidRPr="00DB5698">
          <w:rPr>
            <w:rStyle w:val="Hyperlink"/>
            <w:rFonts w:ascii="Arial" w:hAnsi="Arial" w:cs="Arial"/>
            <w:color w:val="auto"/>
            <w:sz w:val="18"/>
            <w:szCs w:val="18"/>
          </w:rPr>
          <w:t>https://www.nea.gov.sg/our-services/public-cleanliness/environmental-cleaning-guidelines/cleaning-and-disinfection/guidelines/guidelines-for-environmental-cleaning-and-disinfection</w:t>
        </w:r>
      </w:hyperlink>
      <w:r w:rsidRPr="00082B1D">
        <w:rPr>
          <w:rStyle w:val="Hyperlink"/>
          <w:rFonts w:ascii="Arial" w:hAnsi="Arial" w:cs="Arial"/>
          <w:color w:val="auto"/>
          <w:sz w:val="18"/>
          <w:szCs w:val="18"/>
        </w:rPr>
        <w:t>.</w:t>
      </w:r>
    </w:p>
    <w:p w14:paraId="05AE9EF6" w14:textId="4A8E5637" w:rsidR="00F5476D" w:rsidRPr="00082B1D" w:rsidRDefault="00F5476D" w:rsidP="00E166A5">
      <w:pPr>
        <w:contextualSpacing/>
        <w:rPr>
          <w:rFonts w:ascii="Arial" w:hAnsi="Arial" w:cs="Arial"/>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4BC5" w14:textId="508A9F42" w:rsidR="00F5476D" w:rsidRPr="00515440" w:rsidRDefault="00F5476D" w:rsidP="006E5E5A">
    <w:pPr>
      <w:pStyle w:val="Header"/>
      <w:jc w:val="center"/>
      <w:rPr>
        <w:rFonts w:ascii="Arial" w:hAnsi="Arial" w:cs="Arial"/>
      </w:rPr>
    </w:pPr>
    <w:r w:rsidRPr="00515440">
      <w:rPr>
        <w:rFonts w:ascii="Arial" w:hAnsi="Arial" w:cs="Arial"/>
        <w:sz w:val="20"/>
      </w:rPr>
      <w:t>RESTRICTED</w:t>
    </w:r>
    <w:r w:rsidRPr="00515440">
      <w:rPr>
        <w:rFonts w:ascii="Arial" w:hAnsi="Arial" w:cs="Arial"/>
      </w:rPr>
      <w:t>, SENSITIVE (NORMAL)</w:t>
    </w:r>
  </w:p>
  <w:p w14:paraId="5A854CA1" w14:textId="77777777" w:rsidR="00F5476D" w:rsidRDefault="00F547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2583"/>
    <w:multiLevelType w:val="multilevel"/>
    <w:tmpl w:val="C990519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lowerRoman"/>
      <w:lvlText w:val="(%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D78DE"/>
    <w:multiLevelType w:val="hybridMultilevel"/>
    <w:tmpl w:val="CF5A3138"/>
    <w:lvl w:ilvl="0" w:tplc="8742693A">
      <w:start w:val="1"/>
      <w:numFmt w:val="upperLetter"/>
      <w:lvlText w:val="%1."/>
      <w:lvlJc w:val="left"/>
      <w:pPr>
        <w:ind w:left="360" w:hanging="360"/>
      </w:pPr>
      <w:rPr>
        <w:rFonts w:hint="default"/>
        <w:b/>
      </w:rPr>
    </w:lvl>
    <w:lvl w:ilvl="1" w:tplc="48090019" w:tentative="1">
      <w:start w:val="1"/>
      <w:numFmt w:val="lowerLetter"/>
      <w:lvlText w:val="%2."/>
      <w:lvlJc w:val="left"/>
      <w:pPr>
        <w:ind w:left="-360" w:hanging="360"/>
      </w:pPr>
    </w:lvl>
    <w:lvl w:ilvl="2" w:tplc="4809001B" w:tentative="1">
      <w:start w:val="1"/>
      <w:numFmt w:val="lowerRoman"/>
      <w:lvlText w:val="%3."/>
      <w:lvlJc w:val="right"/>
      <w:pPr>
        <w:ind w:left="360" w:hanging="180"/>
      </w:pPr>
    </w:lvl>
    <w:lvl w:ilvl="3" w:tplc="4809000F" w:tentative="1">
      <w:start w:val="1"/>
      <w:numFmt w:val="decimal"/>
      <w:lvlText w:val="%4."/>
      <w:lvlJc w:val="left"/>
      <w:pPr>
        <w:ind w:left="1080" w:hanging="360"/>
      </w:pPr>
    </w:lvl>
    <w:lvl w:ilvl="4" w:tplc="48090019" w:tentative="1">
      <w:start w:val="1"/>
      <w:numFmt w:val="lowerLetter"/>
      <w:lvlText w:val="%5."/>
      <w:lvlJc w:val="left"/>
      <w:pPr>
        <w:ind w:left="1800" w:hanging="360"/>
      </w:pPr>
    </w:lvl>
    <w:lvl w:ilvl="5" w:tplc="4809001B" w:tentative="1">
      <w:start w:val="1"/>
      <w:numFmt w:val="lowerRoman"/>
      <w:lvlText w:val="%6."/>
      <w:lvlJc w:val="right"/>
      <w:pPr>
        <w:ind w:left="2520" w:hanging="180"/>
      </w:pPr>
    </w:lvl>
    <w:lvl w:ilvl="6" w:tplc="4809000F" w:tentative="1">
      <w:start w:val="1"/>
      <w:numFmt w:val="decimal"/>
      <w:lvlText w:val="%7."/>
      <w:lvlJc w:val="left"/>
      <w:pPr>
        <w:ind w:left="3240" w:hanging="360"/>
      </w:pPr>
    </w:lvl>
    <w:lvl w:ilvl="7" w:tplc="48090019" w:tentative="1">
      <w:start w:val="1"/>
      <w:numFmt w:val="lowerLetter"/>
      <w:lvlText w:val="%8."/>
      <w:lvlJc w:val="left"/>
      <w:pPr>
        <w:ind w:left="3960" w:hanging="360"/>
      </w:pPr>
    </w:lvl>
    <w:lvl w:ilvl="8" w:tplc="4809001B" w:tentative="1">
      <w:start w:val="1"/>
      <w:numFmt w:val="lowerRoman"/>
      <w:lvlText w:val="%9."/>
      <w:lvlJc w:val="right"/>
      <w:pPr>
        <w:ind w:left="4680" w:hanging="180"/>
      </w:pPr>
    </w:lvl>
  </w:abstractNum>
  <w:abstractNum w:abstractNumId="2" w15:restartNumberingAfterBreak="0">
    <w:nsid w:val="0ACE25AF"/>
    <w:multiLevelType w:val="hybridMultilevel"/>
    <w:tmpl w:val="CA12D310"/>
    <w:lvl w:ilvl="0" w:tplc="EEDE4356">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0E2A26BD"/>
    <w:multiLevelType w:val="hybridMultilevel"/>
    <w:tmpl w:val="B1C0989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F23087"/>
    <w:multiLevelType w:val="hybridMultilevel"/>
    <w:tmpl w:val="AE0ECAFA"/>
    <w:lvl w:ilvl="0" w:tplc="EEDE4356">
      <w:start w:val="1"/>
      <w:numFmt w:val="lowerRoman"/>
      <w:lvlText w:val="(%1)"/>
      <w:lvlJc w:val="left"/>
      <w:pPr>
        <w:ind w:left="444" w:hanging="360"/>
      </w:pPr>
      <w:rPr>
        <w:rFonts w:hint="default"/>
      </w:rPr>
    </w:lvl>
    <w:lvl w:ilvl="1" w:tplc="48090019" w:tentative="1">
      <w:start w:val="1"/>
      <w:numFmt w:val="lowerLetter"/>
      <w:lvlText w:val="%2."/>
      <w:lvlJc w:val="left"/>
      <w:pPr>
        <w:ind w:left="1164" w:hanging="360"/>
      </w:pPr>
    </w:lvl>
    <w:lvl w:ilvl="2" w:tplc="4809001B" w:tentative="1">
      <w:start w:val="1"/>
      <w:numFmt w:val="lowerRoman"/>
      <w:lvlText w:val="%3."/>
      <w:lvlJc w:val="right"/>
      <w:pPr>
        <w:ind w:left="1884" w:hanging="180"/>
      </w:pPr>
    </w:lvl>
    <w:lvl w:ilvl="3" w:tplc="4809000F" w:tentative="1">
      <w:start w:val="1"/>
      <w:numFmt w:val="decimal"/>
      <w:lvlText w:val="%4."/>
      <w:lvlJc w:val="left"/>
      <w:pPr>
        <w:ind w:left="2604" w:hanging="360"/>
      </w:pPr>
    </w:lvl>
    <w:lvl w:ilvl="4" w:tplc="48090019" w:tentative="1">
      <w:start w:val="1"/>
      <w:numFmt w:val="lowerLetter"/>
      <w:lvlText w:val="%5."/>
      <w:lvlJc w:val="left"/>
      <w:pPr>
        <w:ind w:left="3324" w:hanging="360"/>
      </w:pPr>
    </w:lvl>
    <w:lvl w:ilvl="5" w:tplc="4809001B" w:tentative="1">
      <w:start w:val="1"/>
      <w:numFmt w:val="lowerRoman"/>
      <w:lvlText w:val="%6."/>
      <w:lvlJc w:val="right"/>
      <w:pPr>
        <w:ind w:left="4044" w:hanging="180"/>
      </w:pPr>
    </w:lvl>
    <w:lvl w:ilvl="6" w:tplc="4809000F" w:tentative="1">
      <w:start w:val="1"/>
      <w:numFmt w:val="decimal"/>
      <w:lvlText w:val="%7."/>
      <w:lvlJc w:val="left"/>
      <w:pPr>
        <w:ind w:left="4764" w:hanging="360"/>
      </w:pPr>
    </w:lvl>
    <w:lvl w:ilvl="7" w:tplc="48090019" w:tentative="1">
      <w:start w:val="1"/>
      <w:numFmt w:val="lowerLetter"/>
      <w:lvlText w:val="%8."/>
      <w:lvlJc w:val="left"/>
      <w:pPr>
        <w:ind w:left="5484" w:hanging="360"/>
      </w:pPr>
    </w:lvl>
    <w:lvl w:ilvl="8" w:tplc="4809001B" w:tentative="1">
      <w:start w:val="1"/>
      <w:numFmt w:val="lowerRoman"/>
      <w:lvlText w:val="%9."/>
      <w:lvlJc w:val="right"/>
      <w:pPr>
        <w:ind w:left="6204" w:hanging="180"/>
      </w:pPr>
    </w:lvl>
  </w:abstractNum>
  <w:abstractNum w:abstractNumId="5" w15:restartNumberingAfterBreak="0">
    <w:nsid w:val="120A3DC2"/>
    <w:multiLevelType w:val="multilevel"/>
    <w:tmpl w:val="575A83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450"/>
        </w:tabs>
        <w:ind w:left="450" w:hanging="360"/>
      </w:pPr>
      <w:rPr>
        <w:rFonts w:ascii="Arial" w:eastAsiaTheme="minorEastAsia"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A6594"/>
    <w:multiLevelType w:val="hybridMultilevel"/>
    <w:tmpl w:val="6D409954"/>
    <w:lvl w:ilvl="0" w:tplc="AE882E68">
      <w:start w:val="1"/>
      <w:numFmt w:val="bullet"/>
      <w:lvlText w:val=""/>
      <w:lvlJc w:val="left"/>
      <w:pPr>
        <w:ind w:left="1870" w:hanging="360"/>
      </w:pPr>
      <w:rPr>
        <w:rFonts w:ascii="Symbol" w:hAnsi="Symbol" w:hint="default"/>
        <w:color w:val="auto"/>
        <w:sz w:val="22"/>
        <w:szCs w:val="22"/>
        <w:lang w:val="en-SG"/>
      </w:rPr>
    </w:lvl>
    <w:lvl w:ilvl="1" w:tplc="04090003">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7" w15:restartNumberingAfterBreak="0">
    <w:nsid w:val="16963DEB"/>
    <w:multiLevelType w:val="hybridMultilevel"/>
    <w:tmpl w:val="3EF22B2C"/>
    <w:lvl w:ilvl="0" w:tplc="4809001B">
      <w:start w:val="1"/>
      <w:numFmt w:val="lowerRoman"/>
      <w:lvlText w:val="%1."/>
      <w:lvlJc w:val="righ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AA61215"/>
    <w:multiLevelType w:val="hybridMultilevel"/>
    <w:tmpl w:val="A8381BFC"/>
    <w:lvl w:ilvl="0" w:tplc="DAE05ACC">
      <w:start w:val="1"/>
      <w:numFmt w:val="bullet"/>
      <w:lvlText w:val="o"/>
      <w:lvlJc w:val="left"/>
      <w:pPr>
        <w:ind w:left="360" w:hanging="360"/>
      </w:pPr>
      <w:rPr>
        <w:rFonts w:ascii="Courier New" w:hAnsi="Courier New" w:cs="Courier New" w:hint="default"/>
        <w:color w:val="FF0000"/>
      </w:rPr>
    </w:lvl>
    <w:lvl w:ilvl="1" w:tplc="48090003" w:tentative="1">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9" w15:restartNumberingAfterBreak="0">
    <w:nsid w:val="22B532FF"/>
    <w:multiLevelType w:val="multilevel"/>
    <w:tmpl w:val="C990519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lowerRoman"/>
      <w:lvlText w:val="(%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5B6096"/>
    <w:multiLevelType w:val="hybridMultilevel"/>
    <w:tmpl w:val="8806D0E8"/>
    <w:lvl w:ilvl="0" w:tplc="42C6F7CE">
      <w:start w:val="1"/>
      <w:numFmt w:val="decimal"/>
      <w:lvlText w:val="%1."/>
      <w:lvlJc w:val="left"/>
      <w:pPr>
        <w:ind w:left="360" w:hanging="360"/>
      </w:pPr>
      <w:rPr>
        <w:rFonts w:ascii="Arial" w:hAnsi="Arial" w:cs="Arial" w:hint="default"/>
        <w:b w:val="0"/>
        <w:bCs w:val="0"/>
        <w:strike w:val="0"/>
      </w:rPr>
    </w:lvl>
    <w:lvl w:ilvl="1" w:tplc="188642B6">
      <w:start w:val="1"/>
      <w:numFmt w:val="lowerLetter"/>
      <w:lvlText w:val="%2."/>
      <w:lvlJc w:val="left"/>
      <w:pPr>
        <w:ind w:left="1440" w:hanging="360"/>
      </w:pPr>
      <w:rPr>
        <w:b w:val="0"/>
        <w:bCs w:val="0"/>
        <w:strike w:val="0"/>
      </w:rPr>
    </w:lvl>
    <w:lvl w:ilvl="2" w:tplc="4809001B">
      <w:start w:val="1"/>
      <w:numFmt w:val="lowerRoman"/>
      <w:lvlText w:val="%3."/>
      <w:lvlJc w:val="right"/>
      <w:pPr>
        <w:ind w:left="606" w:hanging="180"/>
      </w:pPr>
    </w:lvl>
    <w:lvl w:ilvl="3" w:tplc="3766B1A2">
      <w:start w:val="1"/>
      <w:numFmt w:val="upperLetter"/>
      <w:lvlText w:val="%4."/>
      <w:lvlJc w:val="left"/>
      <w:pPr>
        <w:ind w:left="360" w:hanging="360"/>
      </w:pPr>
      <w:rPr>
        <w:b/>
      </w:rPr>
    </w:lvl>
    <w:lvl w:ilvl="4" w:tplc="EEDE4356">
      <w:start w:val="1"/>
      <w:numFmt w:val="lowerRoman"/>
      <w:lvlText w:val="(%5)"/>
      <w:lvlJc w:val="left"/>
      <w:pPr>
        <w:ind w:left="3960" w:hanging="720"/>
      </w:pPr>
      <w:rPr>
        <w:rFonts w:hint="default"/>
      </w:rPr>
    </w:lvl>
    <w:lvl w:ilvl="5" w:tplc="ED94C54E">
      <w:start w:val="1"/>
      <w:numFmt w:val="decimal"/>
      <w:lvlText w:val="(%6)"/>
      <w:lvlJc w:val="left"/>
      <w:pPr>
        <w:ind w:left="4500" w:hanging="360"/>
      </w:pPr>
      <w:rPr>
        <w:rFonts w:hint="default"/>
      </w:r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5F43D60"/>
    <w:multiLevelType w:val="hybridMultilevel"/>
    <w:tmpl w:val="38522914"/>
    <w:lvl w:ilvl="0" w:tplc="48090017">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E8C5D8E"/>
    <w:multiLevelType w:val="hybridMultilevel"/>
    <w:tmpl w:val="DA5EC88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B091513"/>
    <w:multiLevelType w:val="multilevel"/>
    <w:tmpl w:val="28F49B6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FD33271"/>
    <w:multiLevelType w:val="hybridMultilevel"/>
    <w:tmpl w:val="100843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61B2C81"/>
    <w:multiLevelType w:val="hybridMultilevel"/>
    <w:tmpl w:val="2260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609D3"/>
    <w:multiLevelType w:val="hybridMultilevel"/>
    <w:tmpl w:val="4F5CF780"/>
    <w:lvl w:ilvl="0" w:tplc="48090017">
      <w:start w:val="1"/>
      <w:numFmt w:val="lowerLetter"/>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01">
      <w:start w:val="1"/>
      <w:numFmt w:val="bullet"/>
      <w:lvlText w:val=""/>
      <w:lvlJc w:val="left"/>
      <w:pPr>
        <w:ind w:left="2160" w:hanging="180"/>
      </w:pPr>
      <w:rPr>
        <w:rFonts w:ascii="Symbol" w:hAnsi="Symbol"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A956B1E"/>
    <w:multiLevelType w:val="hybridMultilevel"/>
    <w:tmpl w:val="4AFC31F2"/>
    <w:lvl w:ilvl="0" w:tplc="D69A8C2A">
      <w:start w:val="2"/>
      <w:numFmt w:val="lowerRoman"/>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FB225C8"/>
    <w:multiLevelType w:val="multilevel"/>
    <w:tmpl w:val="57B65A96"/>
    <w:lvl w:ilvl="0">
      <w:start w:val="1"/>
      <w:numFmt w:val="lowerRoman"/>
      <w:lvlText w:val="(%1)"/>
      <w:lvlJc w:val="left"/>
      <w:pPr>
        <w:ind w:left="-4077" w:hanging="360"/>
      </w:pPr>
      <w:rPr>
        <w:rFonts w:hint="default"/>
      </w:rPr>
    </w:lvl>
    <w:lvl w:ilvl="1">
      <w:start w:val="1"/>
      <w:numFmt w:val="decimal"/>
      <w:lvlText w:val="%1.%2"/>
      <w:lvlJc w:val="left"/>
      <w:pPr>
        <w:ind w:left="-4077" w:hanging="360"/>
      </w:pPr>
      <w:rPr>
        <w:rFonts w:ascii="Arial" w:hAnsi="Arial" w:cs="Arial" w:hint="default"/>
        <w:sz w:val="22"/>
        <w:szCs w:val="22"/>
      </w:rPr>
    </w:lvl>
    <w:lvl w:ilvl="2">
      <w:start w:val="1"/>
      <w:numFmt w:val="lowerRoman"/>
      <w:lvlText w:val="(%3)"/>
      <w:lvlJc w:val="left"/>
      <w:pPr>
        <w:ind w:left="-3717"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3357" w:hanging="1080"/>
      </w:pPr>
      <w:rPr>
        <w:rFonts w:hint="default"/>
      </w:rPr>
    </w:lvl>
    <w:lvl w:ilvl="5">
      <w:start w:val="1"/>
      <w:numFmt w:val="decimal"/>
      <w:lvlText w:val="%1.%2.%3.%4.%5.%6"/>
      <w:lvlJc w:val="left"/>
      <w:pPr>
        <w:ind w:left="-3357" w:hanging="1080"/>
      </w:pPr>
      <w:rPr>
        <w:rFonts w:hint="default"/>
      </w:rPr>
    </w:lvl>
    <w:lvl w:ilvl="6">
      <w:start w:val="1"/>
      <w:numFmt w:val="decimal"/>
      <w:lvlText w:val="%1.%2.%3.%4.%5.%6.%7"/>
      <w:lvlJc w:val="left"/>
      <w:pPr>
        <w:ind w:left="-2997" w:hanging="1440"/>
      </w:pPr>
      <w:rPr>
        <w:rFonts w:hint="default"/>
      </w:rPr>
    </w:lvl>
    <w:lvl w:ilvl="7">
      <w:start w:val="1"/>
      <w:numFmt w:val="decimal"/>
      <w:lvlText w:val="%1.%2.%3.%4.%5.%6.%7.%8"/>
      <w:lvlJc w:val="left"/>
      <w:pPr>
        <w:ind w:left="-2997" w:hanging="1440"/>
      </w:pPr>
      <w:rPr>
        <w:rFonts w:hint="default"/>
      </w:rPr>
    </w:lvl>
    <w:lvl w:ilvl="8">
      <w:start w:val="1"/>
      <w:numFmt w:val="decimal"/>
      <w:lvlText w:val="%1.%2.%3.%4.%5.%6.%7.%8.%9"/>
      <w:lvlJc w:val="left"/>
      <w:pPr>
        <w:ind w:left="-2637" w:hanging="1800"/>
      </w:pPr>
      <w:rPr>
        <w:rFonts w:hint="default"/>
      </w:rPr>
    </w:lvl>
  </w:abstractNum>
  <w:abstractNum w:abstractNumId="19" w15:restartNumberingAfterBreak="0">
    <w:nsid w:val="4FCA36A0"/>
    <w:multiLevelType w:val="multilevel"/>
    <w:tmpl w:val="458ED2E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5A297C"/>
    <w:multiLevelType w:val="hybridMultilevel"/>
    <w:tmpl w:val="9078EC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1E50A1A"/>
    <w:multiLevelType w:val="multilevel"/>
    <w:tmpl w:val="57B65A96"/>
    <w:lvl w:ilvl="0">
      <w:start w:val="1"/>
      <w:numFmt w:val="lowerRoman"/>
      <w:lvlText w:val="(%1)"/>
      <w:lvlJc w:val="left"/>
      <w:pPr>
        <w:ind w:left="1473" w:hanging="360"/>
      </w:pPr>
      <w:rPr>
        <w:rFonts w:hint="default"/>
      </w:rPr>
    </w:lvl>
    <w:lvl w:ilvl="1">
      <w:start w:val="1"/>
      <w:numFmt w:val="decimal"/>
      <w:lvlText w:val="%1.%2"/>
      <w:lvlJc w:val="left"/>
      <w:pPr>
        <w:ind w:left="1473" w:hanging="360"/>
      </w:pPr>
      <w:rPr>
        <w:rFonts w:ascii="Arial" w:hAnsi="Arial" w:cs="Arial" w:hint="default"/>
        <w:sz w:val="22"/>
        <w:szCs w:val="22"/>
      </w:rPr>
    </w:lvl>
    <w:lvl w:ilvl="2">
      <w:start w:val="1"/>
      <w:numFmt w:val="lowerRoman"/>
      <w:lvlText w:val="(%3)"/>
      <w:lvlJc w:val="left"/>
      <w:pPr>
        <w:ind w:left="1833"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193" w:hanging="1080"/>
      </w:pPr>
      <w:rPr>
        <w:rFonts w:hint="default"/>
      </w:rPr>
    </w:lvl>
    <w:lvl w:ilvl="5">
      <w:start w:val="1"/>
      <w:numFmt w:val="decimal"/>
      <w:lvlText w:val="%1.%2.%3.%4.%5.%6"/>
      <w:lvlJc w:val="left"/>
      <w:pPr>
        <w:ind w:left="2193" w:hanging="1080"/>
      </w:pPr>
      <w:rPr>
        <w:rFonts w:hint="default"/>
      </w:rPr>
    </w:lvl>
    <w:lvl w:ilvl="6">
      <w:start w:val="1"/>
      <w:numFmt w:val="decimal"/>
      <w:lvlText w:val="%1.%2.%3.%4.%5.%6.%7"/>
      <w:lvlJc w:val="left"/>
      <w:pPr>
        <w:ind w:left="2553"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2913" w:hanging="1800"/>
      </w:pPr>
      <w:rPr>
        <w:rFonts w:hint="default"/>
      </w:rPr>
    </w:lvl>
  </w:abstractNum>
  <w:abstractNum w:abstractNumId="22" w15:restartNumberingAfterBreak="0">
    <w:nsid w:val="53F07070"/>
    <w:multiLevelType w:val="hybridMultilevel"/>
    <w:tmpl w:val="AC50E932"/>
    <w:lvl w:ilvl="0" w:tplc="48090017">
      <w:start w:val="1"/>
      <w:numFmt w:val="lowerLetter"/>
      <w:lvlText w:val="%1)"/>
      <w:lvlJc w:val="left"/>
      <w:pPr>
        <w:ind w:left="720" w:hanging="360"/>
      </w:pPr>
    </w:lvl>
    <w:lvl w:ilvl="1" w:tplc="C7C687D6">
      <w:start w:val="1"/>
      <w:numFmt w:val="lowerLetter"/>
      <w:lvlText w:val="%2)"/>
      <w:lvlJc w:val="left"/>
      <w:pPr>
        <w:ind w:left="1440" w:hanging="360"/>
      </w:pPr>
      <w:rPr>
        <w:rFonts w:ascii="Arial" w:eastAsiaTheme="minorHAnsi" w:hAnsi="Arial" w:cs="Arial"/>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4CD08BF"/>
    <w:multiLevelType w:val="hybridMultilevel"/>
    <w:tmpl w:val="65B89E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603674B"/>
    <w:multiLevelType w:val="multilevel"/>
    <w:tmpl w:val="575A83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450"/>
        </w:tabs>
        <w:ind w:left="450" w:hanging="360"/>
      </w:pPr>
      <w:rPr>
        <w:rFonts w:ascii="Arial" w:eastAsiaTheme="minorEastAsia"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BE0B1B"/>
    <w:multiLevelType w:val="hybridMultilevel"/>
    <w:tmpl w:val="2BE6A338"/>
    <w:lvl w:ilvl="0" w:tplc="F126F17E">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6D61F64"/>
    <w:multiLevelType w:val="hybridMultilevel"/>
    <w:tmpl w:val="D4763480"/>
    <w:lvl w:ilvl="0" w:tplc="5928D1F2">
      <w:start w:val="1"/>
      <w:numFmt w:val="lowerRoman"/>
      <w:lvlText w:val="%1."/>
      <w:lvlJc w:val="right"/>
      <w:pPr>
        <w:ind w:left="360" w:hanging="360"/>
      </w:pPr>
      <w:rPr>
        <w:rFonts w:hint="default"/>
        <w:color w:val="FF0000"/>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59D75A3E"/>
    <w:multiLevelType w:val="hybridMultilevel"/>
    <w:tmpl w:val="762043C8"/>
    <w:lvl w:ilvl="0" w:tplc="EEDE435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DA00760"/>
    <w:multiLevelType w:val="hybridMultilevel"/>
    <w:tmpl w:val="2C3072B6"/>
    <w:lvl w:ilvl="0" w:tplc="4809001B">
      <w:start w:val="1"/>
      <w:numFmt w:val="lowerRoman"/>
      <w:lvlText w:val="%1."/>
      <w:lvlJc w:val="right"/>
      <w:pPr>
        <w:ind w:left="990" w:hanging="360"/>
      </w:pPr>
      <w:rPr>
        <w:rFonts w:hint="default"/>
        <w:color w:val="FF0000"/>
        <w:sz w:val="22"/>
        <w:szCs w:val="22"/>
        <w:lang w:val="en-SG"/>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60BB33C0"/>
    <w:multiLevelType w:val="hybridMultilevel"/>
    <w:tmpl w:val="00B440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1E54C49"/>
    <w:multiLevelType w:val="multilevel"/>
    <w:tmpl w:val="13C27A0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C25B92"/>
    <w:multiLevelType w:val="hybridMultilevel"/>
    <w:tmpl w:val="7BC6F892"/>
    <w:lvl w:ilvl="0" w:tplc="63C4EC1E">
      <w:start w:val="4"/>
      <w:numFmt w:val="lowerLetter"/>
      <w:lvlText w:val="%1."/>
      <w:lvlJc w:val="left"/>
      <w:pPr>
        <w:ind w:left="900" w:hanging="360"/>
      </w:pPr>
      <w:rPr>
        <w:rFonts w:ascii="Arial" w:hAnsi="Arial" w:cs="Arial" w:hint="default"/>
        <w:b w:val="0"/>
        <w:strike w:val="0"/>
        <w:color w:val="auto"/>
        <w:sz w:val="22"/>
        <w:szCs w:val="22"/>
      </w:rPr>
    </w:lvl>
    <w:lvl w:ilvl="1" w:tplc="4809001B">
      <w:start w:val="1"/>
      <w:numFmt w:val="lowerRoman"/>
      <w:lvlText w:val="%2."/>
      <w:lvlJc w:val="right"/>
      <w:pPr>
        <w:ind w:left="360" w:hanging="360"/>
      </w:pPr>
    </w:lvl>
    <w:lvl w:ilvl="2" w:tplc="4809001B">
      <w:start w:val="1"/>
      <w:numFmt w:val="lowerRoman"/>
      <w:lvlText w:val="%3."/>
      <w:lvlJc w:val="right"/>
      <w:pPr>
        <w:ind w:left="117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8001BBB"/>
    <w:multiLevelType w:val="hybridMultilevel"/>
    <w:tmpl w:val="38522914"/>
    <w:lvl w:ilvl="0" w:tplc="48090017">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A5879E7"/>
    <w:multiLevelType w:val="hybridMultilevel"/>
    <w:tmpl w:val="D4A0A45C"/>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6BFA1A15"/>
    <w:multiLevelType w:val="multilevel"/>
    <w:tmpl w:val="57B65A96"/>
    <w:lvl w:ilvl="0">
      <w:start w:val="1"/>
      <w:numFmt w:val="lowerRoman"/>
      <w:lvlText w:val="(%1)"/>
      <w:lvlJc w:val="left"/>
      <w:pPr>
        <w:ind w:left="-2691" w:hanging="360"/>
      </w:pPr>
      <w:rPr>
        <w:rFonts w:hint="default"/>
      </w:rPr>
    </w:lvl>
    <w:lvl w:ilvl="1">
      <w:start w:val="1"/>
      <w:numFmt w:val="decimal"/>
      <w:lvlText w:val="%1.%2"/>
      <w:lvlJc w:val="left"/>
      <w:pPr>
        <w:ind w:left="-2691" w:hanging="360"/>
      </w:pPr>
      <w:rPr>
        <w:rFonts w:ascii="Arial" w:hAnsi="Arial" w:cs="Arial" w:hint="default"/>
        <w:sz w:val="22"/>
        <w:szCs w:val="22"/>
      </w:rPr>
    </w:lvl>
    <w:lvl w:ilvl="2">
      <w:start w:val="1"/>
      <w:numFmt w:val="lowerRoman"/>
      <w:lvlText w:val="(%3)"/>
      <w:lvlJc w:val="left"/>
      <w:pPr>
        <w:ind w:left="-2331"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1971" w:hanging="1080"/>
      </w:pPr>
      <w:rPr>
        <w:rFonts w:hint="default"/>
      </w:rPr>
    </w:lvl>
    <w:lvl w:ilvl="5">
      <w:start w:val="1"/>
      <w:numFmt w:val="decimal"/>
      <w:lvlText w:val="%1.%2.%3.%4.%5.%6"/>
      <w:lvlJc w:val="left"/>
      <w:pPr>
        <w:ind w:left="-1971" w:hanging="1080"/>
      </w:pPr>
      <w:rPr>
        <w:rFonts w:hint="default"/>
      </w:rPr>
    </w:lvl>
    <w:lvl w:ilvl="6">
      <w:start w:val="1"/>
      <w:numFmt w:val="decimal"/>
      <w:lvlText w:val="%1.%2.%3.%4.%5.%6.%7"/>
      <w:lvlJc w:val="left"/>
      <w:pPr>
        <w:ind w:left="-1611" w:hanging="1440"/>
      </w:pPr>
      <w:rPr>
        <w:rFonts w:hint="default"/>
      </w:rPr>
    </w:lvl>
    <w:lvl w:ilvl="7">
      <w:start w:val="1"/>
      <w:numFmt w:val="decimal"/>
      <w:lvlText w:val="%1.%2.%3.%4.%5.%6.%7.%8"/>
      <w:lvlJc w:val="left"/>
      <w:pPr>
        <w:ind w:left="-1611" w:hanging="1440"/>
      </w:pPr>
      <w:rPr>
        <w:rFonts w:hint="default"/>
      </w:rPr>
    </w:lvl>
    <w:lvl w:ilvl="8">
      <w:start w:val="1"/>
      <w:numFmt w:val="decimal"/>
      <w:lvlText w:val="%1.%2.%3.%4.%5.%6.%7.%8.%9"/>
      <w:lvlJc w:val="left"/>
      <w:pPr>
        <w:ind w:left="-1251" w:hanging="1800"/>
      </w:pPr>
      <w:rPr>
        <w:rFonts w:hint="default"/>
      </w:rPr>
    </w:lvl>
  </w:abstractNum>
  <w:abstractNum w:abstractNumId="35" w15:restartNumberingAfterBreak="0">
    <w:nsid w:val="77B52278"/>
    <w:multiLevelType w:val="hybridMultilevel"/>
    <w:tmpl w:val="75666A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8C8562B"/>
    <w:multiLevelType w:val="hybridMultilevel"/>
    <w:tmpl w:val="F20EA912"/>
    <w:lvl w:ilvl="0" w:tplc="EEDE4356">
      <w:start w:val="1"/>
      <w:numFmt w:val="lowerRoman"/>
      <w:lvlText w:val="(%1)"/>
      <w:lvlJc w:val="left"/>
      <w:pPr>
        <w:ind w:left="560" w:hanging="360"/>
      </w:pPr>
      <w:rPr>
        <w:rFonts w:hint="default"/>
      </w:rPr>
    </w:lvl>
    <w:lvl w:ilvl="1" w:tplc="48090019" w:tentative="1">
      <w:start w:val="1"/>
      <w:numFmt w:val="lowerLetter"/>
      <w:lvlText w:val="%2."/>
      <w:lvlJc w:val="left"/>
      <w:pPr>
        <w:ind w:left="1280" w:hanging="360"/>
      </w:pPr>
    </w:lvl>
    <w:lvl w:ilvl="2" w:tplc="4809001B" w:tentative="1">
      <w:start w:val="1"/>
      <w:numFmt w:val="lowerRoman"/>
      <w:lvlText w:val="%3."/>
      <w:lvlJc w:val="right"/>
      <w:pPr>
        <w:ind w:left="2000" w:hanging="180"/>
      </w:pPr>
    </w:lvl>
    <w:lvl w:ilvl="3" w:tplc="4809000F" w:tentative="1">
      <w:start w:val="1"/>
      <w:numFmt w:val="decimal"/>
      <w:lvlText w:val="%4."/>
      <w:lvlJc w:val="left"/>
      <w:pPr>
        <w:ind w:left="2720" w:hanging="360"/>
      </w:pPr>
    </w:lvl>
    <w:lvl w:ilvl="4" w:tplc="48090019" w:tentative="1">
      <w:start w:val="1"/>
      <w:numFmt w:val="lowerLetter"/>
      <w:lvlText w:val="%5."/>
      <w:lvlJc w:val="left"/>
      <w:pPr>
        <w:ind w:left="3440" w:hanging="360"/>
      </w:pPr>
    </w:lvl>
    <w:lvl w:ilvl="5" w:tplc="4809001B" w:tentative="1">
      <w:start w:val="1"/>
      <w:numFmt w:val="lowerRoman"/>
      <w:lvlText w:val="%6."/>
      <w:lvlJc w:val="right"/>
      <w:pPr>
        <w:ind w:left="4160" w:hanging="180"/>
      </w:pPr>
    </w:lvl>
    <w:lvl w:ilvl="6" w:tplc="4809000F" w:tentative="1">
      <w:start w:val="1"/>
      <w:numFmt w:val="decimal"/>
      <w:lvlText w:val="%7."/>
      <w:lvlJc w:val="left"/>
      <w:pPr>
        <w:ind w:left="4880" w:hanging="360"/>
      </w:pPr>
    </w:lvl>
    <w:lvl w:ilvl="7" w:tplc="48090019" w:tentative="1">
      <w:start w:val="1"/>
      <w:numFmt w:val="lowerLetter"/>
      <w:lvlText w:val="%8."/>
      <w:lvlJc w:val="left"/>
      <w:pPr>
        <w:ind w:left="5600" w:hanging="360"/>
      </w:pPr>
    </w:lvl>
    <w:lvl w:ilvl="8" w:tplc="4809001B" w:tentative="1">
      <w:start w:val="1"/>
      <w:numFmt w:val="lowerRoman"/>
      <w:lvlText w:val="%9."/>
      <w:lvlJc w:val="right"/>
      <w:pPr>
        <w:ind w:left="6320" w:hanging="180"/>
      </w:pPr>
    </w:lvl>
  </w:abstractNum>
  <w:abstractNum w:abstractNumId="37" w15:restartNumberingAfterBreak="0">
    <w:nsid w:val="7BFF4720"/>
    <w:multiLevelType w:val="multilevel"/>
    <w:tmpl w:val="C990519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lowerRoman"/>
      <w:lvlText w:val="(%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B57E18"/>
    <w:multiLevelType w:val="hybridMultilevel"/>
    <w:tmpl w:val="80EE9F7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E5027F6"/>
    <w:multiLevelType w:val="multilevel"/>
    <w:tmpl w:val="82B27DF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ascii="Arial" w:hAnsi="Arial" w:cs="Arial" w:hint="default"/>
        <w:b w:val="0"/>
        <w:sz w:val="22"/>
        <w:szCs w:val="22"/>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9"/>
  </w:num>
  <w:num w:numId="3">
    <w:abstractNumId w:val="5"/>
  </w:num>
  <w:num w:numId="4">
    <w:abstractNumId w:val="36"/>
  </w:num>
  <w:num w:numId="5">
    <w:abstractNumId w:val="24"/>
  </w:num>
  <w:num w:numId="6">
    <w:abstractNumId w:val="20"/>
  </w:num>
  <w:num w:numId="7">
    <w:abstractNumId w:val="3"/>
  </w:num>
  <w:num w:numId="8">
    <w:abstractNumId w:val="31"/>
  </w:num>
  <w:num w:numId="9">
    <w:abstractNumId w:val="39"/>
  </w:num>
  <w:num w:numId="10">
    <w:abstractNumId w:val="30"/>
  </w:num>
  <w:num w:numId="11">
    <w:abstractNumId w:val="37"/>
  </w:num>
  <w:num w:numId="12">
    <w:abstractNumId w:val="9"/>
  </w:num>
  <w:num w:numId="13">
    <w:abstractNumId w:val="18"/>
  </w:num>
  <w:num w:numId="14">
    <w:abstractNumId w:val="19"/>
  </w:num>
  <w:num w:numId="15">
    <w:abstractNumId w:val="10"/>
  </w:num>
  <w:num w:numId="16">
    <w:abstractNumId w:val="25"/>
  </w:num>
  <w:num w:numId="17">
    <w:abstractNumId w:val="12"/>
  </w:num>
  <w:num w:numId="18">
    <w:abstractNumId w:val="13"/>
  </w:num>
  <w:num w:numId="19">
    <w:abstractNumId w:val="2"/>
  </w:num>
  <w:num w:numId="20">
    <w:abstractNumId w:val="17"/>
  </w:num>
  <w:num w:numId="21">
    <w:abstractNumId w:val="38"/>
  </w:num>
  <w:num w:numId="22">
    <w:abstractNumId w:val="4"/>
  </w:num>
  <w:num w:numId="23">
    <w:abstractNumId w:val="32"/>
  </w:num>
  <w:num w:numId="24">
    <w:abstractNumId w:val="22"/>
  </w:num>
  <w:num w:numId="25">
    <w:abstractNumId w:val="16"/>
  </w:num>
  <w:num w:numId="26">
    <w:abstractNumId w:val="7"/>
  </w:num>
  <w:num w:numId="27">
    <w:abstractNumId w:val="11"/>
  </w:num>
  <w:num w:numId="28">
    <w:abstractNumId w:val="34"/>
  </w:num>
  <w:num w:numId="29">
    <w:abstractNumId w:val="14"/>
  </w:num>
  <w:num w:numId="30">
    <w:abstractNumId w:val="23"/>
  </w:num>
  <w:num w:numId="31">
    <w:abstractNumId w:val="26"/>
  </w:num>
  <w:num w:numId="32">
    <w:abstractNumId w:val="21"/>
  </w:num>
  <w:num w:numId="33">
    <w:abstractNumId w:val="2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6"/>
  </w:num>
  <w:num w:numId="37">
    <w:abstractNumId w:val="15"/>
  </w:num>
  <w:num w:numId="38">
    <w:abstractNumId w:val="8"/>
  </w:num>
  <w:num w:numId="39">
    <w:abstractNumId w:val="35"/>
  </w:num>
  <w:num w:numId="4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EA"/>
    <w:rsid w:val="000007AF"/>
    <w:rsid w:val="00002F1C"/>
    <w:rsid w:val="0000523C"/>
    <w:rsid w:val="00005D67"/>
    <w:rsid w:val="0000719C"/>
    <w:rsid w:val="00010AF2"/>
    <w:rsid w:val="000250A3"/>
    <w:rsid w:val="00025FDE"/>
    <w:rsid w:val="000262EC"/>
    <w:rsid w:val="00030325"/>
    <w:rsid w:val="00030B4D"/>
    <w:rsid w:val="00030D13"/>
    <w:rsid w:val="0003177D"/>
    <w:rsid w:val="00033AEC"/>
    <w:rsid w:val="00035723"/>
    <w:rsid w:val="00056CAE"/>
    <w:rsid w:val="0006390A"/>
    <w:rsid w:val="000660D5"/>
    <w:rsid w:val="000743F9"/>
    <w:rsid w:val="00081243"/>
    <w:rsid w:val="000817F6"/>
    <w:rsid w:val="00082B1D"/>
    <w:rsid w:val="00086746"/>
    <w:rsid w:val="00087D17"/>
    <w:rsid w:val="00090233"/>
    <w:rsid w:val="00096FEA"/>
    <w:rsid w:val="00097D15"/>
    <w:rsid w:val="000A08C0"/>
    <w:rsid w:val="000A7F01"/>
    <w:rsid w:val="000B2C57"/>
    <w:rsid w:val="000B537F"/>
    <w:rsid w:val="000C3112"/>
    <w:rsid w:val="000C58DF"/>
    <w:rsid w:val="000C607E"/>
    <w:rsid w:val="000D0D2A"/>
    <w:rsid w:val="000D1141"/>
    <w:rsid w:val="000D23C8"/>
    <w:rsid w:val="000D27D2"/>
    <w:rsid w:val="000D362C"/>
    <w:rsid w:val="000D50BA"/>
    <w:rsid w:val="000D5217"/>
    <w:rsid w:val="000D63A6"/>
    <w:rsid w:val="000E0C2C"/>
    <w:rsid w:val="000E3919"/>
    <w:rsid w:val="000E537B"/>
    <w:rsid w:val="000F4ACB"/>
    <w:rsid w:val="000F51ED"/>
    <w:rsid w:val="000F6E69"/>
    <w:rsid w:val="00101AD6"/>
    <w:rsid w:val="00106155"/>
    <w:rsid w:val="00110659"/>
    <w:rsid w:val="00114CCC"/>
    <w:rsid w:val="00116C30"/>
    <w:rsid w:val="00132A8D"/>
    <w:rsid w:val="00135326"/>
    <w:rsid w:val="00137022"/>
    <w:rsid w:val="0014172C"/>
    <w:rsid w:val="001460FB"/>
    <w:rsid w:val="00150B93"/>
    <w:rsid w:val="00150DA7"/>
    <w:rsid w:val="001563A7"/>
    <w:rsid w:val="00164B9D"/>
    <w:rsid w:val="00166AEC"/>
    <w:rsid w:val="00173989"/>
    <w:rsid w:val="00175090"/>
    <w:rsid w:val="00176827"/>
    <w:rsid w:val="00187C68"/>
    <w:rsid w:val="001923E3"/>
    <w:rsid w:val="00192B4B"/>
    <w:rsid w:val="0019759E"/>
    <w:rsid w:val="001A39E6"/>
    <w:rsid w:val="001A5E91"/>
    <w:rsid w:val="001B09FF"/>
    <w:rsid w:val="001B39D7"/>
    <w:rsid w:val="001B5357"/>
    <w:rsid w:val="001C0586"/>
    <w:rsid w:val="001C2574"/>
    <w:rsid w:val="001C4973"/>
    <w:rsid w:val="001C539B"/>
    <w:rsid w:val="001C7A94"/>
    <w:rsid w:val="001D685D"/>
    <w:rsid w:val="001D6E5A"/>
    <w:rsid w:val="001D759F"/>
    <w:rsid w:val="001E21CF"/>
    <w:rsid w:val="001E5D6C"/>
    <w:rsid w:val="001F2271"/>
    <w:rsid w:val="0020074B"/>
    <w:rsid w:val="00200B43"/>
    <w:rsid w:val="002038E7"/>
    <w:rsid w:val="00207830"/>
    <w:rsid w:val="002134DD"/>
    <w:rsid w:val="002144F7"/>
    <w:rsid w:val="00217855"/>
    <w:rsid w:val="0022409E"/>
    <w:rsid w:val="00224A64"/>
    <w:rsid w:val="00230E3A"/>
    <w:rsid w:val="00232E1C"/>
    <w:rsid w:val="0023388E"/>
    <w:rsid w:val="00240251"/>
    <w:rsid w:val="00243C0A"/>
    <w:rsid w:val="00245875"/>
    <w:rsid w:val="00246C34"/>
    <w:rsid w:val="00253093"/>
    <w:rsid w:val="00253B73"/>
    <w:rsid w:val="002567E5"/>
    <w:rsid w:val="002572BC"/>
    <w:rsid w:val="00266395"/>
    <w:rsid w:val="002669F2"/>
    <w:rsid w:val="00272EDE"/>
    <w:rsid w:val="00274509"/>
    <w:rsid w:val="00275839"/>
    <w:rsid w:val="00284A61"/>
    <w:rsid w:val="002878A6"/>
    <w:rsid w:val="002928E1"/>
    <w:rsid w:val="00295C72"/>
    <w:rsid w:val="002A639E"/>
    <w:rsid w:val="002B0837"/>
    <w:rsid w:val="002B403B"/>
    <w:rsid w:val="002C3CAE"/>
    <w:rsid w:val="002D1257"/>
    <w:rsid w:val="002D4371"/>
    <w:rsid w:val="002D674B"/>
    <w:rsid w:val="002E0C4B"/>
    <w:rsid w:val="002F0720"/>
    <w:rsid w:val="002F312E"/>
    <w:rsid w:val="002F4709"/>
    <w:rsid w:val="002F48B4"/>
    <w:rsid w:val="002F6463"/>
    <w:rsid w:val="00301891"/>
    <w:rsid w:val="003073E6"/>
    <w:rsid w:val="00311E94"/>
    <w:rsid w:val="0031649C"/>
    <w:rsid w:val="00316639"/>
    <w:rsid w:val="003314FC"/>
    <w:rsid w:val="00334828"/>
    <w:rsid w:val="003409AA"/>
    <w:rsid w:val="0034413D"/>
    <w:rsid w:val="0034665E"/>
    <w:rsid w:val="00346B79"/>
    <w:rsid w:val="003471D1"/>
    <w:rsid w:val="00350C90"/>
    <w:rsid w:val="003548E4"/>
    <w:rsid w:val="00354DFC"/>
    <w:rsid w:val="003566F0"/>
    <w:rsid w:val="00380356"/>
    <w:rsid w:val="00383242"/>
    <w:rsid w:val="0039268E"/>
    <w:rsid w:val="003933BF"/>
    <w:rsid w:val="0039459A"/>
    <w:rsid w:val="003957E2"/>
    <w:rsid w:val="0039641A"/>
    <w:rsid w:val="003A08FA"/>
    <w:rsid w:val="003A1ED0"/>
    <w:rsid w:val="003A462C"/>
    <w:rsid w:val="003A5571"/>
    <w:rsid w:val="003A6A0E"/>
    <w:rsid w:val="003B0FAD"/>
    <w:rsid w:val="003B2DB2"/>
    <w:rsid w:val="003B4882"/>
    <w:rsid w:val="003B49E0"/>
    <w:rsid w:val="003B62D7"/>
    <w:rsid w:val="003B7A4B"/>
    <w:rsid w:val="003C6411"/>
    <w:rsid w:val="003C69AE"/>
    <w:rsid w:val="003D315D"/>
    <w:rsid w:val="003D3444"/>
    <w:rsid w:val="003D4F6E"/>
    <w:rsid w:val="003D65D5"/>
    <w:rsid w:val="003D6AE8"/>
    <w:rsid w:val="003E3407"/>
    <w:rsid w:val="003E7349"/>
    <w:rsid w:val="003E79CE"/>
    <w:rsid w:val="00400961"/>
    <w:rsid w:val="00400B45"/>
    <w:rsid w:val="00400C41"/>
    <w:rsid w:val="0040168A"/>
    <w:rsid w:val="00405663"/>
    <w:rsid w:val="004065B0"/>
    <w:rsid w:val="0041355E"/>
    <w:rsid w:val="004155B2"/>
    <w:rsid w:val="004165F7"/>
    <w:rsid w:val="00420DC3"/>
    <w:rsid w:val="00426B54"/>
    <w:rsid w:val="0043387B"/>
    <w:rsid w:val="00437A09"/>
    <w:rsid w:val="00441D69"/>
    <w:rsid w:val="004437F9"/>
    <w:rsid w:val="00453A22"/>
    <w:rsid w:val="00453CE4"/>
    <w:rsid w:val="00454DFE"/>
    <w:rsid w:val="004603CE"/>
    <w:rsid w:val="004619E4"/>
    <w:rsid w:val="004660EC"/>
    <w:rsid w:val="00471208"/>
    <w:rsid w:val="00471A89"/>
    <w:rsid w:val="00474C65"/>
    <w:rsid w:val="00475496"/>
    <w:rsid w:val="004755D9"/>
    <w:rsid w:val="00496DAB"/>
    <w:rsid w:val="004970BA"/>
    <w:rsid w:val="00497585"/>
    <w:rsid w:val="004975C7"/>
    <w:rsid w:val="004A10EF"/>
    <w:rsid w:val="004A7C3D"/>
    <w:rsid w:val="004C5163"/>
    <w:rsid w:val="004C68A5"/>
    <w:rsid w:val="004C7510"/>
    <w:rsid w:val="004D38DF"/>
    <w:rsid w:val="004D6875"/>
    <w:rsid w:val="004E2AB4"/>
    <w:rsid w:val="004E4B1D"/>
    <w:rsid w:val="00500124"/>
    <w:rsid w:val="0050307A"/>
    <w:rsid w:val="00503361"/>
    <w:rsid w:val="005043EE"/>
    <w:rsid w:val="00515440"/>
    <w:rsid w:val="005206FA"/>
    <w:rsid w:val="005209E3"/>
    <w:rsid w:val="0052145C"/>
    <w:rsid w:val="00523057"/>
    <w:rsid w:val="00527BC8"/>
    <w:rsid w:val="00536459"/>
    <w:rsid w:val="0053733A"/>
    <w:rsid w:val="00541551"/>
    <w:rsid w:val="00541595"/>
    <w:rsid w:val="00545C9E"/>
    <w:rsid w:val="005463BD"/>
    <w:rsid w:val="0055237B"/>
    <w:rsid w:val="00554052"/>
    <w:rsid w:val="00554B70"/>
    <w:rsid w:val="0056095F"/>
    <w:rsid w:val="00562D13"/>
    <w:rsid w:val="005632AB"/>
    <w:rsid w:val="005702FB"/>
    <w:rsid w:val="00572C3D"/>
    <w:rsid w:val="00580502"/>
    <w:rsid w:val="00583873"/>
    <w:rsid w:val="00584482"/>
    <w:rsid w:val="0059571C"/>
    <w:rsid w:val="005A0984"/>
    <w:rsid w:val="005A5FA6"/>
    <w:rsid w:val="005A7274"/>
    <w:rsid w:val="005B080D"/>
    <w:rsid w:val="005B10CC"/>
    <w:rsid w:val="005B2193"/>
    <w:rsid w:val="005B7012"/>
    <w:rsid w:val="005C0EC8"/>
    <w:rsid w:val="005C25F0"/>
    <w:rsid w:val="005C3F4D"/>
    <w:rsid w:val="005D0F50"/>
    <w:rsid w:val="005E0D26"/>
    <w:rsid w:val="005E2960"/>
    <w:rsid w:val="005E50A7"/>
    <w:rsid w:val="005E571E"/>
    <w:rsid w:val="005E5846"/>
    <w:rsid w:val="005F3B70"/>
    <w:rsid w:val="005F6032"/>
    <w:rsid w:val="00601607"/>
    <w:rsid w:val="006047B5"/>
    <w:rsid w:val="006079BC"/>
    <w:rsid w:val="00607E2B"/>
    <w:rsid w:val="00611DB8"/>
    <w:rsid w:val="006170BD"/>
    <w:rsid w:val="00624223"/>
    <w:rsid w:val="00625ABD"/>
    <w:rsid w:val="00625BCF"/>
    <w:rsid w:val="00630889"/>
    <w:rsid w:val="006347AC"/>
    <w:rsid w:val="00643BAA"/>
    <w:rsid w:val="00645608"/>
    <w:rsid w:val="00645F17"/>
    <w:rsid w:val="006536AD"/>
    <w:rsid w:val="00654931"/>
    <w:rsid w:val="00657BB4"/>
    <w:rsid w:val="006600D7"/>
    <w:rsid w:val="0066234F"/>
    <w:rsid w:val="00665C2F"/>
    <w:rsid w:val="006666D8"/>
    <w:rsid w:val="006666F4"/>
    <w:rsid w:val="0067515B"/>
    <w:rsid w:val="00681039"/>
    <w:rsid w:val="00683CDA"/>
    <w:rsid w:val="00685161"/>
    <w:rsid w:val="00691BCC"/>
    <w:rsid w:val="0069294B"/>
    <w:rsid w:val="00692F60"/>
    <w:rsid w:val="0069476A"/>
    <w:rsid w:val="00696E98"/>
    <w:rsid w:val="006A2744"/>
    <w:rsid w:val="006B13BC"/>
    <w:rsid w:val="006B530C"/>
    <w:rsid w:val="006B6C4A"/>
    <w:rsid w:val="006C7C42"/>
    <w:rsid w:val="006D3E0C"/>
    <w:rsid w:val="006D3FA6"/>
    <w:rsid w:val="006D49AB"/>
    <w:rsid w:val="006E35B7"/>
    <w:rsid w:val="006E472C"/>
    <w:rsid w:val="006E5ACD"/>
    <w:rsid w:val="006E5E5A"/>
    <w:rsid w:val="006F00FE"/>
    <w:rsid w:val="006F790B"/>
    <w:rsid w:val="00721B84"/>
    <w:rsid w:val="00722626"/>
    <w:rsid w:val="00726E77"/>
    <w:rsid w:val="00730086"/>
    <w:rsid w:val="00731AB4"/>
    <w:rsid w:val="00741E3A"/>
    <w:rsid w:val="00742336"/>
    <w:rsid w:val="0074292B"/>
    <w:rsid w:val="007450A3"/>
    <w:rsid w:val="00747561"/>
    <w:rsid w:val="00753A4A"/>
    <w:rsid w:val="00755AA5"/>
    <w:rsid w:val="00762B23"/>
    <w:rsid w:val="00766359"/>
    <w:rsid w:val="007708AD"/>
    <w:rsid w:val="0077297D"/>
    <w:rsid w:val="00775FC5"/>
    <w:rsid w:val="00781573"/>
    <w:rsid w:val="00781E52"/>
    <w:rsid w:val="007827A2"/>
    <w:rsid w:val="00782BDC"/>
    <w:rsid w:val="00782E35"/>
    <w:rsid w:val="00786FB6"/>
    <w:rsid w:val="0079193F"/>
    <w:rsid w:val="00792440"/>
    <w:rsid w:val="00794980"/>
    <w:rsid w:val="00794D57"/>
    <w:rsid w:val="007958AD"/>
    <w:rsid w:val="0079682D"/>
    <w:rsid w:val="00796A59"/>
    <w:rsid w:val="00796B2F"/>
    <w:rsid w:val="00796E01"/>
    <w:rsid w:val="007A6A2D"/>
    <w:rsid w:val="007A707F"/>
    <w:rsid w:val="007B3A84"/>
    <w:rsid w:val="007B3F3B"/>
    <w:rsid w:val="007C0FCB"/>
    <w:rsid w:val="007C13C2"/>
    <w:rsid w:val="007C150A"/>
    <w:rsid w:val="007C56C8"/>
    <w:rsid w:val="007E11EB"/>
    <w:rsid w:val="007E16B4"/>
    <w:rsid w:val="007E2E36"/>
    <w:rsid w:val="007E341C"/>
    <w:rsid w:val="007E40D3"/>
    <w:rsid w:val="007E6CAB"/>
    <w:rsid w:val="007F1749"/>
    <w:rsid w:val="007F1AC0"/>
    <w:rsid w:val="007F1BE4"/>
    <w:rsid w:val="007F2D79"/>
    <w:rsid w:val="007F7DDA"/>
    <w:rsid w:val="00800BE4"/>
    <w:rsid w:val="008023EA"/>
    <w:rsid w:val="00807483"/>
    <w:rsid w:val="00811B65"/>
    <w:rsid w:val="00814832"/>
    <w:rsid w:val="00816758"/>
    <w:rsid w:val="00821A90"/>
    <w:rsid w:val="00822E38"/>
    <w:rsid w:val="00824D76"/>
    <w:rsid w:val="008317BA"/>
    <w:rsid w:val="00831A57"/>
    <w:rsid w:val="008328A7"/>
    <w:rsid w:val="00846214"/>
    <w:rsid w:val="00846584"/>
    <w:rsid w:val="0085054D"/>
    <w:rsid w:val="00850B26"/>
    <w:rsid w:val="0085312E"/>
    <w:rsid w:val="0085382E"/>
    <w:rsid w:val="00854CA1"/>
    <w:rsid w:val="00864192"/>
    <w:rsid w:val="00867197"/>
    <w:rsid w:val="008706F7"/>
    <w:rsid w:val="008723EE"/>
    <w:rsid w:val="00875A25"/>
    <w:rsid w:val="00880341"/>
    <w:rsid w:val="008804DF"/>
    <w:rsid w:val="00891AE7"/>
    <w:rsid w:val="00897EF4"/>
    <w:rsid w:val="008A1BDE"/>
    <w:rsid w:val="008A1F4B"/>
    <w:rsid w:val="008A33AC"/>
    <w:rsid w:val="008A3770"/>
    <w:rsid w:val="008A3E38"/>
    <w:rsid w:val="008A5C68"/>
    <w:rsid w:val="008B2E0E"/>
    <w:rsid w:val="008B7C3A"/>
    <w:rsid w:val="008B7DA5"/>
    <w:rsid w:val="008C0D48"/>
    <w:rsid w:val="008D209D"/>
    <w:rsid w:val="008D600C"/>
    <w:rsid w:val="008E4224"/>
    <w:rsid w:val="008E76FE"/>
    <w:rsid w:val="00903695"/>
    <w:rsid w:val="00906F1E"/>
    <w:rsid w:val="00907DDA"/>
    <w:rsid w:val="00911027"/>
    <w:rsid w:val="0091152B"/>
    <w:rsid w:val="00914057"/>
    <w:rsid w:val="009143DC"/>
    <w:rsid w:val="00921B82"/>
    <w:rsid w:val="00921DFB"/>
    <w:rsid w:val="00923777"/>
    <w:rsid w:val="00923AA4"/>
    <w:rsid w:val="00923E3B"/>
    <w:rsid w:val="00930DBB"/>
    <w:rsid w:val="009312AB"/>
    <w:rsid w:val="00932C17"/>
    <w:rsid w:val="00935BD3"/>
    <w:rsid w:val="00935C50"/>
    <w:rsid w:val="00937F73"/>
    <w:rsid w:val="00942756"/>
    <w:rsid w:val="009439BB"/>
    <w:rsid w:val="00943C94"/>
    <w:rsid w:val="00943EB5"/>
    <w:rsid w:val="00944A8B"/>
    <w:rsid w:val="00945FB9"/>
    <w:rsid w:val="00954DD7"/>
    <w:rsid w:val="00962C4E"/>
    <w:rsid w:val="00970E01"/>
    <w:rsid w:val="00972CD1"/>
    <w:rsid w:val="0097468B"/>
    <w:rsid w:val="009763FC"/>
    <w:rsid w:val="009866D2"/>
    <w:rsid w:val="00986DC0"/>
    <w:rsid w:val="009902B1"/>
    <w:rsid w:val="0099064A"/>
    <w:rsid w:val="009932E5"/>
    <w:rsid w:val="009A2353"/>
    <w:rsid w:val="009A37CF"/>
    <w:rsid w:val="009A4066"/>
    <w:rsid w:val="009B022A"/>
    <w:rsid w:val="009B5D39"/>
    <w:rsid w:val="009B6596"/>
    <w:rsid w:val="009C2AEB"/>
    <w:rsid w:val="009E17B3"/>
    <w:rsid w:val="009E2957"/>
    <w:rsid w:val="009E750C"/>
    <w:rsid w:val="009F4A5A"/>
    <w:rsid w:val="009F5CF8"/>
    <w:rsid w:val="00A02060"/>
    <w:rsid w:val="00A042F1"/>
    <w:rsid w:val="00A0529F"/>
    <w:rsid w:val="00A20EF7"/>
    <w:rsid w:val="00A220B7"/>
    <w:rsid w:val="00A23406"/>
    <w:rsid w:val="00A23998"/>
    <w:rsid w:val="00A259EA"/>
    <w:rsid w:val="00A30B40"/>
    <w:rsid w:val="00A3186D"/>
    <w:rsid w:val="00A3600E"/>
    <w:rsid w:val="00A36580"/>
    <w:rsid w:val="00A36A76"/>
    <w:rsid w:val="00A40516"/>
    <w:rsid w:val="00A60096"/>
    <w:rsid w:val="00A616A1"/>
    <w:rsid w:val="00A64294"/>
    <w:rsid w:val="00A72C91"/>
    <w:rsid w:val="00A7551B"/>
    <w:rsid w:val="00A77298"/>
    <w:rsid w:val="00AA1471"/>
    <w:rsid w:val="00AA1ADF"/>
    <w:rsid w:val="00AB0DAC"/>
    <w:rsid w:val="00AB5EB1"/>
    <w:rsid w:val="00AB5F93"/>
    <w:rsid w:val="00AB6258"/>
    <w:rsid w:val="00AB6F38"/>
    <w:rsid w:val="00AC09F6"/>
    <w:rsid w:val="00AC3D2C"/>
    <w:rsid w:val="00AC4308"/>
    <w:rsid w:val="00AC5948"/>
    <w:rsid w:val="00AC7AEC"/>
    <w:rsid w:val="00AD01EA"/>
    <w:rsid w:val="00AD6F70"/>
    <w:rsid w:val="00AD7A09"/>
    <w:rsid w:val="00AE25C3"/>
    <w:rsid w:val="00AE35DB"/>
    <w:rsid w:val="00AE362A"/>
    <w:rsid w:val="00AF144D"/>
    <w:rsid w:val="00AF52E6"/>
    <w:rsid w:val="00AF5D19"/>
    <w:rsid w:val="00AF61A9"/>
    <w:rsid w:val="00B00F99"/>
    <w:rsid w:val="00B057F7"/>
    <w:rsid w:val="00B0788D"/>
    <w:rsid w:val="00B141DA"/>
    <w:rsid w:val="00B15FE1"/>
    <w:rsid w:val="00B27922"/>
    <w:rsid w:val="00B30080"/>
    <w:rsid w:val="00B3399E"/>
    <w:rsid w:val="00B34032"/>
    <w:rsid w:val="00B35F26"/>
    <w:rsid w:val="00B36AC9"/>
    <w:rsid w:val="00B434E8"/>
    <w:rsid w:val="00B53A19"/>
    <w:rsid w:val="00B82198"/>
    <w:rsid w:val="00B863B0"/>
    <w:rsid w:val="00B93257"/>
    <w:rsid w:val="00B95BED"/>
    <w:rsid w:val="00B97309"/>
    <w:rsid w:val="00BA12A4"/>
    <w:rsid w:val="00BA241B"/>
    <w:rsid w:val="00BA2D26"/>
    <w:rsid w:val="00BA37FF"/>
    <w:rsid w:val="00BA4F8C"/>
    <w:rsid w:val="00BB09BB"/>
    <w:rsid w:val="00BB7296"/>
    <w:rsid w:val="00BB748A"/>
    <w:rsid w:val="00BC01EA"/>
    <w:rsid w:val="00BC253A"/>
    <w:rsid w:val="00BC52B4"/>
    <w:rsid w:val="00BC6676"/>
    <w:rsid w:val="00BC7768"/>
    <w:rsid w:val="00BC7866"/>
    <w:rsid w:val="00BD0B67"/>
    <w:rsid w:val="00BD1F1B"/>
    <w:rsid w:val="00BD2CBB"/>
    <w:rsid w:val="00BD4A80"/>
    <w:rsid w:val="00BD5F1E"/>
    <w:rsid w:val="00BD73FD"/>
    <w:rsid w:val="00BE6462"/>
    <w:rsid w:val="00BF36C0"/>
    <w:rsid w:val="00BF56B0"/>
    <w:rsid w:val="00C004A4"/>
    <w:rsid w:val="00C01087"/>
    <w:rsid w:val="00C019C6"/>
    <w:rsid w:val="00C03D58"/>
    <w:rsid w:val="00C0454D"/>
    <w:rsid w:val="00C1168A"/>
    <w:rsid w:val="00C130B5"/>
    <w:rsid w:val="00C2592B"/>
    <w:rsid w:val="00C31B89"/>
    <w:rsid w:val="00C46D3E"/>
    <w:rsid w:val="00C5399B"/>
    <w:rsid w:val="00C64262"/>
    <w:rsid w:val="00C66249"/>
    <w:rsid w:val="00C66DF0"/>
    <w:rsid w:val="00C73E7B"/>
    <w:rsid w:val="00C83071"/>
    <w:rsid w:val="00C85F14"/>
    <w:rsid w:val="00C95FE8"/>
    <w:rsid w:val="00C972FB"/>
    <w:rsid w:val="00C97D92"/>
    <w:rsid w:val="00CA2B04"/>
    <w:rsid w:val="00CA475D"/>
    <w:rsid w:val="00CA564D"/>
    <w:rsid w:val="00CA62A2"/>
    <w:rsid w:val="00CA6DCE"/>
    <w:rsid w:val="00CB3657"/>
    <w:rsid w:val="00CB3D0C"/>
    <w:rsid w:val="00CB570D"/>
    <w:rsid w:val="00CC64C7"/>
    <w:rsid w:val="00CC7F65"/>
    <w:rsid w:val="00CD1805"/>
    <w:rsid w:val="00CD38C8"/>
    <w:rsid w:val="00CE0992"/>
    <w:rsid w:val="00CE57D7"/>
    <w:rsid w:val="00CE67F0"/>
    <w:rsid w:val="00CE776F"/>
    <w:rsid w:val="00CF030F"/>
    <w:rsid w:val="00CF632F"/>
    <w:rsid w:val="00CF7AF3"/>
    <w:rsid w:val="00CF7C1F"/>
    <w:rsid w:val="00D06E4C"/>
    <w:rsid w:val="00D07146"/>
    <w:rsid w:val="00D24E7D"/>
    <w:rsid w:val="00D277FA"/>
    <w:rsid w:val="00D27C1B"/>
    <w:rsid w:val="00D31002"/>
    <w:rsid w:val="00D319D0"/>
    <w:rsid w:val="00D34A89"/>
    <w:rsid w:val="00D401A1"/>
    <w:rsid w:val="00D429C2"/>
    <w:rsid w:val="00D44245"/>
    <w:rsid w:val="00D44A07"/>
    <w:rsid w:val="00D507D7"/>
    <w:rsid w:val="00D51DF8"/>
    <w:rsid w:val="00D55100"/>
    <w:rsid w:val="00D57B60"/>
    <w:rsid w:val="00D636FF"/>
    <w:rsid w:val="00D6485F"/>
    <w:rsid w:val="00D67A14"/>
    <w:rsid w:val="00D75E7A"/>
    <w:rsid w:val="00D822F2"/>
    <w:rsid w:val="00D85A37"/>
    <w:rsid w:val="00D91D67"/>
    <w:rsid w:val="00DA6C61"/>
    <w:rsid w:val="00DA729F"/>
    <w:rsid w:val="00DB4A99"/>
    <w:rsid w:val="00DB5698"/>
    <w:rsid w:val="00DC1A4D"/>
    <w:rsid w:val="00DC4DD8"/>
    <w:rsid w:val="00DD241B"/>
    <w:rsid w:val="00DD2BFB"/>
    <w:rsid w:val="00DD6E64"/>
    <w:rsid w:val="00DE1DC7"/>
    <w:rsid w:val="00DE2F8C"/>
    <w:rsid w:val="00DE6F1F"/>
    <w:rsid w:val="00DF0ED1"/>
    <w:rsid w:val="00DF39A5"/>
    <w:rsid w:val="00DF715E"/>
    <w:rsid w:val="00DF7CA3"/>
    <w:rsid w:val="00E0066A"/>
    <w:rsid w:val="00E0149A"/>
    <w:rsid w:val="00E0625D"/>
    <w:rsid w:val="00E108DA"/>
    <w:rsid w:val="00E125CB"/>
    <w:rsid w:val="00E12649"/>
    <w:rsid w:val="00E14FDF"/>
    <w:rsid w:val="00E166A5"/>
    <w:rsid w:val="00E2772A"/>
    <w:rsid w:val="00E3002F"/>
    <w:rsid w:val="00E30EE6"/>
    <w:rsid w:val="00E313A4"/>
    <w:rsid w:val="00E32209"/>
    <w:rsid w:val="00E378C7"/>
    <w:rsid w:val="00E37E36"/>
    <w:rsid w:val="00E405E9"/>
    <w:rsid w:val="00E44E39"/>
    <w:rsid w:val="00E46A8D"/>
    <w:rsid w:val="00E46CD5"/>
    <w:rsid w:val="00E470C3"/>
    <w:rsid w:val="00E57A34"/>
    <w:rsid w:val="00E65D3F"/>
    <w:rsid w:val="00E737D5"/>
    <w:rsid w:val="00E74760"/>
    <w:rsid w:val="00E753C7"/>
    <w:rsid w:val="00E84363"/>
    <w:rsid w:val="00E876BA"/>
    <w:rsid w:val="00E953D9"/>
    <w:rsid w:val="00E979B1"/>
    <w:rsid w:val="00EA1DE6"/>
    <w:rsid w:val="00EA6E5E"/>
    <w:rsid w:val="00EB0803"/>
    <w:rsid w:val="00EB10D7"/>
    <w:rsid w:val="00EB709E"/>
    <w:rsid w:val="00EC0186"/>
    <w:rsid w:val="00EC3143"/>
    <w:rsid w:val="00EC5587"/>
    <w:rsid w:val="00EC5E35"/>
    <w:rsid w:val="00EC67C4"/>
    <w:rsid w:val="00ED588E"/>
    <w:rsid w:val="00ED7E01"/>
    <w:rsid w:val="00EE0FDC"/>
    <w:rsid w:val="00EE33C5"/>
    <w:rsid w:val="00EE3B62"/>
    <w:rsid w:val="00EE4201"/>
    <w:rsid w:val="00EE7FD7"/>
    <w:rsid w:val="00F045F9"/>
    <w:rsid w:val="00F12A68"/>
    <w:rsid w:val="00F31195"/>
    <w:rsid w:val="00F409E1"/>
    <w:rsid w:val="00F42C98"/>
    <w:rsid w:val="00F44672"/>
    <w:rsid w:val="00F45F77"/>
    <w:rsid w:val="00F5017E"/>
    <w:rsid w:val="00F521CC"/>
    <w:rsid w:val="00F531CE"/>
    <w:rsid w:val="00F5476D"/>
    <w:rsid w:val="00F55B97"/>
    <w:rsid w:val="00F66546"/>
    <w:rsid w:val="00F66695"/>
    <w:rsid w:val="00F70028"/>
    <w:rsid w:val="00F727AF"/>
    <w:rsid w:val="00F753BE"/>
    <w:rsid w:val="00F7587D"/>
    <w:rsid w:val="00F81AC3"/>
    <w:rsid w:val="00F8585F"/>
    <w:rsid w:val="00F85DBC"/>
    <w:rsid w:val="00FA12CD"/>
    <w:rsid w:val="00FA15E5"/>
    <w:rsid w:val="00FA1B67"/>
    <w:rsid w:val="00FA1E50"/>
    <w:rsid w:val="00FA1F25"/>
    <w:rsid w:val="00FA5DA0"/>
    <w:rsid w:val="00FC2E87"/>
    <w:rsid w:val="00FC3CEE"/>
    <w:rsid w:val="00FD3435"/>
    <w:rsid w:val="00FD78A5"/>
    <w:rsid w:val="00FE5521"/>
    <w:rsid w:val="00FF172B"/>
    <w:rsid w:val="00FF2816"/>
    <w:rsid w:val="00FF4AA8"/>
    <w:rsid w:val="00FF7BA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83417"/>
  <w15:chartTrackingRefBased/>
  <w15:docId w15:val="{5AC66887-612A-43C1-B361-DE7043CE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ise heading,RUS List,Bullet List,FooterText,Paragraphe de liste1,numbered,List Paragraph1,Bulletr List Paragraph,列出段落,列出段落1,List Paragraph2,List Paragraph21,Listeafsnit1,Parágrafo da Lista1,Párrafo de lista1,リスト段落1,Bullet list,Text,3,L1"/>
    <w:basedOn w:val="Normal"/>
    <w:link w:val="ListParagraphChar"/>
    <w:uiPriority w:val="34"/>
    <w:qFormat/>
    <w:rsid w:val="008C0D48"/>
    <w:pPr>
      <w:spacing w:after="0" w:line="240" w:lineRule="auto"/>
      <w:ind w:left="720"/>
    </w:pPr>
    <w:rPr>
      <w:rFonts w:ascii="Calibri" w:eastAsiaTheme="minorHAnsi" w:hAnsi="Calibri" w:cs="Calibri"/>
      <w:lang w:eastAsia="en-SG"/>
    </w:rPr>
  </w:style>
  <w:style w:type="character" w:customStyle="1" w:styleId="ListParagraphChar">
    <w:name w:val="List Paragraph Char"/>
    <w:aliases w:val="Noise heading Char,RUS List Char,Bullet List Char,FooterText Char,Paragraphe de liste1 Char,numbered Char,List Paragraph1 Char,Bulletr List Paragraph Char,列出段落 Char,列出段落1 Char,List Paragraph2 Char,List Paragraph21 Char,リスト段落1 Char"/>
    <w:basedOn w:val="DefaultParagraphFont"/>
    <w:link w:val="ListParagraph"/>
    <w:uiPriority w:val="34"/>
    <w:qFormat/>
    <w:rsid w:val="008C0D48"/>
    <w:rPr>
      <w:rFonts w:ascii="Calibri" w:eastAsiaTheme="minorHAnsi" w:hAnsi="Calibri" w:cs="Calibri"/>
      <w:lang w:eastAsia="en-SG"/>
    </w:rPr>
  </w:style>
  <w:style w:type="character" w:styleId="PlaceholderText">
    <w:name w:val="Placeholder Text"/>
    <w:basedOn w:val="DefaultParagraphFont"/>
    <w:uiPriority w:val="99"/>
    <w:semiHidden/>
    <w:rsid w:val="00187C68"/>
    <w:rPr>
      <w:color w:val="808080"/>
    </w:rPr>
  </w:style>
  <w:style w:type="character" w:styleId="Hyperlink">
    <w:name w:val="Hyperlink"/>
    <w:basedOn w:val="DefaultParagraphFont"/>
    <w:uiPriority w:val="99"/>
    <w:unhideWhenUsed/>
    <w:rsid w:val="008E76FE"/>
    <w:rPr>
      <w:color w:val="0000FF"/>
      <w:u w:val="single"/>
    </w:rPr>
  </w:style>
  <w:style w:type="character" w:styleId="CommentReference">
    <w:name w:val="annotation reference"/>
    <w:basedOn w:val="DefaultParagraphFont"/>
    <w:uiPriority w:val="99"/>
    <w:semiHidden/>
    <w:unhideWhenUsed/>
    <w:rsid w:val="008E76FE"/>
    <w:rPr>
      <w:sz w:val="16"/>
      <w:szCs w:val="16"/>
    </w:rPr>
  </w:style>
  <w:style w:type="paragraph" w:styleId="CommentText">
    <w:name w:val="annotation text"/>
    <w:basedOn w:val="Normal"/>
    <w:link w:val="CommentTextChar"/>
    <w:uiPriority w:val="99"/>
    <w:unhideWhenUsed/>
    <w:rsid w:val="008E76FE"/>
    <w:pPr>
      <w:spacing w:line="240" w:lineRule="auto"/>
    </w:pPr>
    <w:rPr>
      <w:sz w:val="20"/>
      <w:szCs w:val="20"/>
    </w:rPr>
  </w:style>
  <w:style w:type="character" w:customStyle="1" w:styleId="CommentTextChar">
    <w:name w:val="Comment Text Char"/>
    <w:basedOn w:val="DefaultParagraphFont"/>
    <w:link w:val="CommentText"/>
    <w:uiPriority w:val="99"/>
    <w:rsid w:val="008E76FE"/>
    <w:rPr>
      <w:sz w:val="20"/>
      <w:szCs w:val="20"/>
    </w:rPr>
  </w:style>
  <w:style w:type="paragraph" w:styleId="BalloonText">
    <w:name w:val="Balloon Text"/>
    <w:basedOn w:val="Normal"/>
    <w:link w:val="BalloonTextChar"/>
    <w:uiPriority w:val="99"/>
    <w:semiHidden/>
    <w:unhideWhenUsed/>
    <w:rsid w:val="008E7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FE"/>
    <w:rPr>
      <w:rFonts w:ascii="Segoe UI" w:hAnsi="Segoe UI" w:cs="Segoe UI"/>
      <w:sz w:val="18"/>
      <w:szCs w:val="18"/>
    </w:rPr>
  </w:style>
  <w:style w:type="paragraph" w:styleId="Header">
    <w:name w:val="header"/>
    <w:basedOn w:val="Normal"/>
    <w:link w:val="HeaderChar"/>
    <w:uiPriority w:val="99"/>
    <w:unhideWhenUsed/>
    <w:rsid w:val="00CE6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7F0"/>
  </w:style>
  <w:style w:type="paragraph" w:styleId="Footer">
    <w:name w:val="footer"/>
    <w:basedOn w:val="Normal"/>
    <w:link w:val="FooterChar"/>
    <w:uiPriority w:val="99"/>
    <w:unhideWhenUsed/>
    <w:rsid w:val="00CE6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7F0"/>
  </w:style>
  <w:style w:type="paragraph" w:customStyle="1" w:styleId="Default">
    <w:name w:val="Default"/>
    <w:rsid w:val="00F727AF"/>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2144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5D0F50"/>
    <w:rPr>
      <w:b/>
      <w:bCs/>
    </w:rPr>
  </w:style>
  <w:style w:type="character" w:customStyle="1" w:styleId="CommentSubjectChar">
    <w:name w:val="Comment Subject Char"/>
    <w:basedOn w:val="CommentTextChar"/>
    <w:link w:val="CommentSubject"/>
    <w:uiPriority w:val="99"/>
    <w:semiHidden/>
    <w:rsid w:val="005D0F50"/>
    <w:rPr>
      <w:b/>
      <w:bCs/>
      <w:sz w:val="20"/>
      <w:szCs w:val="20"/>
    </w:rPr>
  </w:style>
  <w:style w:type="paragraph" w:styleId="Revision">
    <w:name w:val="Revision"/>
    <w:hidden/>
    <w:uiPriority w:val="99"/>
    <w:semiHidden/>
    <w:rsid w:val="00F44672"/>
    <w:pPr>
      <w:spacing w:after="0" w:line="240" w:lineRule="auto"/>
    </w:pPr>
  </w:style>
  <w:style w:type="paragraph" w:styleId="FootnoteText">
    <w:name w:val="footnote text"/>
    <w:basedOn w:val="Normal"/>
    <w:link w:val="FootnoteTextChar"/>
    <w:uiPriority w:val="99"/>
    <w:unhideWhenUsed/>
    <w:rsid w:val="005B219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5B2193"/>
    <w:rPr>
      <w:rFonts w:eastAsiaTheme="minorHAnsi"/>
      <w:sz w:val="20"/>
      <w:szCs w:val="20"/>
      <w:lang w:eastAsia="en-US"/>
    </w:rPr>
  </w:style>
  <w:style w:type="character" w:styleId="FootnoteReference">
    <w:name w:val="footnote reference"/>
    <w:aliases w:val="FOOTNOTE,stylish,Error-Fußnotenzeichen5,Error-Fußnotenzeichen6,Error-Fußnotenzeichen3,Appel note de bas de p,Footnote,(NECG) Footnote Reference,o,fr,Style 3,Style 12,Style 124,Appel,16 Point,Superscript 6 Point,ftref,BVI fnr,normal"/>
    <w:basedOn w:val="DefaultParagraphFont"/>
    <w:uiPriority w:val="99"/>
    <w:unhideWhenUsed/>
    <w:qFormat/>
    <w:rsid w:val="005B2193"/>
    <w:rPr>
      <w:vertAlign w:val="superscript"/>
    </w:rPr>
  </w:style>
  <w:style w:type="character" w:styleId="UnresolvedMention">
    <w:name w:val="Unresolved Mention"/>
    <w:basedOn w:val="DefaultParagraphFont"/>
    <w:uiPriority w:val="99"/>
    <w:semiHidden/>
    <w:unhideWhenUsed/>
    <w:rsid w:val="004C5163"/>
    <w:rPr>
      <w:color w:val="605E5C"/>
      <w:shd w:val="clear" w:color="auto" w:fill="E1DFDD"/>
    </w:rPr>
  </w:style>
  <w:style w:type="paragraph" w:styleId="NormalWeb">
    <w:name w:val="Normal (Web)"/>
    <w:basedOn w:val="Normal"/>
    <w:uiPriority w:val="99"/>
    <w:unhideWhenUsed/>
    <w:rsid w:val="002038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0251"/>
    <w:pPr>
      <w:spacing w:after="0" w:line="240" w:lineRule="auto"/>
    </w:pPr>
  </w:style>
  <w:style w:type="paragraph" w:styleId="EndnoteText">
    <w:name w:val="endnote text"/>
    <w:basedOn w:val="Normal"/>
    <w:link w:val="EndnoteTextChar"/>
    <w:uiPriority w:val="99"/>
    <w:semiHidden/>
    <w:unhideWhenUsed/>
    <w:rsid w:val="00396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641A"/>
    <w:rPr>
      <w:sz w:val="20"/>
      <w:szCs w:val="20"/>
    </w:rPr>
  </w:style>
  <w:style w:type="character" w:styleId="EndnoteReference">
    <w:name w:val="endnote reference"/>
    <w:basedOn w:val="DefaultParagraphFont"/>
    <w:uiPriority w:val="99"/>
    <w:semiHidden/>
    <w:unhideWhenUsed/>
    <w:rsid w:val="00396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7574">
      <w:bodyDiv w:val="1"/>
      <w:marLeft w:val="0"/>
      <w:marRight w:val="0"/>
      <w:marTop w:val="0"/>
      <w:marBottom w:val="0"/>
      <w:divBdr>
        <w:top w:val="none" w:sz="0" w:space="0" w:color="auto"/>
        <w:left w:val="none" w:sz="0" w:space="0" w:color="auto"/>
        <w:bottom w:val="none" w:sz="0" w:space="0" w:color="auto"/>
        <w:right w:val="none" w:sz="0" w:space="0" w:color="auto"/>
      </w:divBdr>
      <w:divsChild>
        <w:div w:id="1534922746">
          <w:marLeft w:val="547"/>
          <w:marRight w:val="0"/>
          <w:marTop w:val="0"/>
          <w:marBottom w:val="0"/>
          <w:divBdr>
            <w:top w:val="none" w:sz="0" w:space="0" w:color="auto"/>
            <w:left w:val="none" w:sz="0" w:space="0" w:color="auto"/>
            <w:bottom w:val="none" w:sz="0" w:space="0" w:color="auto"/>
            <w:right w:val="none" w:sz="0" w:space="0" w:color="auto"/>
          </w:divBdr>
        </w:div>
      </w:divsChild>
    </w:div>
    <w:div w:id="401298949">
      <w:bodyDiv w:val="1"/>
      <w:marLeft w:val="0"/>
      <w:marRight w:val="0"/>
      <w:marTop w:val="0"/>
      <w:marBottom w:val="0"/>
      <w:divBdr>
        <w:top w:val="none" w:sz="0" w:space="0" w:color="auto"/>
        <w:left w:val="none" w:sz="0" w:space="0" w:color="auto"/>
        <w:bottom w:val="none" w:sz="0" w:space="0" w:color="auto"/>
        <w:right w:val="none" w:sz="0" w:space="0" w:color="auto"/>
      </w:divBdr>
    </w:div>
    <w:div w:id="645164955">
      <w:bodyDiv w:val="1"/>
      <w:marLeft w:val="0"/>
      <w:marRight w:val="0"/>
      <w:marTop w:val="0"/>
      <w:marBottom w:val="0"/>
      <w:divBdr>
        <w:top w:val="none" w:sz="0" w:space="0" w:color="auto"/>
        <w:left w:val="none" w:sz="0" w:space="0" w:color="auto"/>
        <w:bottom w:val="none" w:sz="0" w:space="0" w:color="auto"/>
        <w:right w:val="none" w:sz="0" w:space="0" w:color="auto"/>
      </w:divBdr>
    </w:div>
    <w:div w:id="1111360270">
      <w:bodyDiv w:val="1"/>
      <w:marLeft w:val="0"/>
      <w:marRight w:val="0"/>
      <w:marTop w:val="0"/>
      <w:marBottom w:val="0"/>
      <w:divBdr>
        <w:top w:val="none" w:sz="0" w:space="0" w:color="auto"/>
        <w:left w:val="none" w:sz="0" w:space="0" w:color="auto"/>
        <w:bottom w:val="none" w:sz="0" w:space="0" w:color="auto"/>
        <w:right w:val="none" w:sz="0" w:space="0" w:color="auto"/>
      </w:divBdr>
      <w:divsChild>
        <w:div w:id="539710241">
          <w:marLeft w:val="547"/>
          <w:marRight w:val="0"/>
          <w:marTop w:val="0"/>
          <w:marBottom w:val="0"/>
          <w:divBdr>
            <w:top w:val="none" w:sz="0" w:space="0" w:color="auto"/>
            <w:left w:val="none" w:sz="0" w:space="0" w:color="auto"/>
            <w:bottom w:val="none" w:sz="0" w:space="0" w:color="auto"/>
            <w:right w:val="none" w:sz="0" w:space="0" w:color="auto"/>
          </w:divBdr>
        </w:div>
      </w:divsChild>
    </w:div>
    <w:div w:id="1846745244">
      <w:bodyDiv w:val="1"/>
      <w:marLeft w:val="0"/>
      <w:marRight w:val="0"/>
      <w:marTop w:val="0"/>
      <w:marBottom w:val="0"/>
      <w:divBdr>
        <w:top w:val="none" w:sz="0" w:space="0" w:color="auto"/>
        <w:left w:val="none" w:sz="0" w:space="0" w:color="auto"/>
        <w:bottom w:val="none" w:sz="0" w:space="0" w:color="auto"/>
        <w:right w:val="none" w:sz="0" w:space="0" w:color="auto"/>
      </w:divBdr>
    </w:div>
    <w:div w:id="19784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gov.sg/news-highlights/details/preparing-for-our-transition-towards-covid-resilie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safetravel.ica.gov.sg" TargetMode="External"/><Relationship Id="rId4" Type="http://schemas.openxmlformats.org/officeDocument/2006/relationships/settings" Target="settings.xml"/><Relationship Id="rId9" Type="http://schemas.openxmlformats.org/officeDocument/2006/relationships/hyperlink" Target="mailto:businessevents@stb.gov.s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ea.gov.sg/our-services/public-cleanliness/environmental-cleaning-guidelines" TargetMode="External"/><Relationship Id="rId2" Type="http://schemas.openxmlformats.org/officeDocument/2006/relationships/hyperlink" Target="https://www.stb.gov.sg/content/stb/en/home-pages/advisory-for-tours.html" TargetMode="External"/><Relationship Id="rId1" Type="http://schemas.openxmlformats.org/officeDocument/2006/relationships/hyperlink" Target="https://safetravel.ica.gov.sg" TargetMode="External"/><Relationship Id="rId6" Type="http://schemas.openxmlformats.org/officeDocument/2006/relationships/hyperlink" Target="https://www.nea.gov.sg/our-services/public-cleanliness/environmental-cleaning-guidelines/cleaning-and-disinfection/guidelines/guidelines-for-environmental-cleaning-and-disinfection" TargetMode="External"/><Relationship Id="rId5" Type="http://schemas.openxmlformats.org/officeDocument/2006/relationships/hyperlink" Target="https://www.mom.gov.sg/covid-19/requirements-for-safe-management-measures" TargetMode="External"/><Relationship Id="rId4" Type="http://schemas.openxmlformats.org/officeDocument/2006/relationships/hyperlink" Target="https://www.sgclean.gov.sg/join/for-owners/assess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E3B91A19BA47249DA1F922CA5E285D"/>
        <w:category>
          <w:name w:val="General"/>
          <w:gallery w:val="placeholder"/>
        </w:category>
        <w:types>
          <w:type w:val="bbPlcHdr"/>
        </w:types>
        <w:behaviors>
          <w:behavior w:val="content"/>
        </w:behaviors>
        <w:guid w:val="{C52E50D7-F3D3-4CB7-B140-6782E9705555}"/>
      </w:docPartPr>
      <w:docPartBody>
        <w:p w:rsidR="008C0E7E" w:rsidRDefault="003F795C" w:rsidP="003F795C">
          <w:pPr>
            <w:pStyle w:val="CCE3B91A19BA47249DA1F922CA5E285D"/>
          </w:pPr>
          <w:r w:rsidRPr="00FC0DE1">
            <w:rPr>
              <w:rStyle w:val="PlaceholderText"/>
            </w:rPr>
            <w:t>Click or tap to enter a date.</w:t>
          </w:r>
        </w:p>
      </w:docPartBody>
    </w:docPart>
    <w:docPart>
      <w:docPartPr>
        <w:name w:val="6B793DFF710C4D699E2388E9181396FD"/>
        <w:category>
          <w:name w:val="General"/>
          <w:gallery w:val="placeholder"/>
        </w:category>
        <w:types>
          <w:type w:val="bbPlcHdr"/>
        </w:types>
        <w:behaviors>
          <w:behavior w:val="content"/>
        </w:behaviors>
        <w:guid w:val="{66389C6A-FBF1-4F13-BB9D-4D235539072A}"/>
      </w:docPartPr>
      <w:docPartBody>
        <w:p w:rsidR="008C0E7E" w:rsidRDefault="003F795C" w:rsidP="003F795C">
          <w:pPr>
            <w:pStyle w:val="6B793DFF710C4D699E2388E9181396FD"/>
          </w:pPr>
          <w:r w:rsidRPr="00FC0DE1">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F9B803A7-116C-4F1D-BFDB-72ADD70B89A1}"/>
      </w:docPartPr>
      <w:docPartBody>
        <w:p w:rsidR="00D650FE" w:rsidRDefault="00F578A3">
          <w:r w:rsidRPr="000D0C03">
            <w:rPr>
              <w:rStyle w:val="PlaceholderText"/>
            </w:rPr>
            <w:t>Choose an item.</w:t>
          </w:r>
        </w:p>
      </w:docPartBody>
    </w:docPart>
    <w:docPart>
      <w:docPartPr>
        <w:name w:val="224B638922674DDF973F2E36D40642F2"/>
        <w:category>
          <w:name w:val="General"/>
          <w:gallery w:val="placeholder"/>
        </w:category>
        <w:types>
          <w:type w:val="bbPlcHdr"/>
        </w:types>
        <w:behaviors>
          <w:behavior w:val="content"/>
        </w:behaviors>
        <w:guid w:val="{1000884B-0611-46E9-89B3-DD09411618BE}"/>
      </w:docPartPr>
      <w:docPartBody>
        <w:p w:rsidR="00D650FE" w:rsidRDefault="00F578A3" w:rsidP="00F578A3">
          <w:pPr>
            <w:pStyle w:val="224B638922674DDF973F2E36D40642F2"/>
          </w:pPr>
          <w:r w:rsidRPr="000D0C03">
            <w:rPr>
              <w:rStyle w:val="PlaceholderText"/>
            </w:rPr>
            <w:t>Choose an item.</w:t>
          </w:r>
        </w:p>
      </w:docPartBody>
    </w:docPart>
    <w:docPart>
      <w:docPartPr>
        <w:name w:val="2170AA10D5A1466A9546736F1C350E36"/>
        <w:category>
          <w:name w:val="General"/>
          <w:gallery w:val="placeholder"/>
        </w:category>
        <w:types>
          <w:type w:val="bbPlcHdr"/>
        </w:types>
        <w:behaviors>
          <w:behavior w:val="content"/>
        </w:behaviors>
        <w:guid w:val="{4CA50CBA-E11E-4404-B801-DCBB5A38340D}"/>
      </w:docPartPr>
      <w:docPartBody>
        <w:p w:rsidR="00E44347" w:rsidRDefault="0061537D" w:rsidP="0061537D">
          <w:pPr>
            <w:pStyle w:val="2170AA10D5A1466A9546736F1C350E36"/>
          </w:pPr>
          <w:r w:rsidRPr="000D0C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9E"/>
    <w:rsid w:val="0000430F"/>
    <w:rsid w:val="000113A2"/>
    <w:rsid w:val="00031FDD"/>
    <w:rsid w:val="000B38BD"/>
    <w:rsid w:val="000C40F5"/>
    <w:rsid w:val="001144E2"/>
    <w:rsid w:val="001506F4"/>
    <w:rsid w:val="001849AD"/>
    <w:rsid w:val="00187529"/>
    <w:rsid w:val="001C5446"/>
    <w:rsid w:val="001E0EDC"/>
    <w:rsid w:val="001F62D6"/>
    <w:rsid w:val="00216172"/>
    <w:rsid w:val="00224A88"/>
    <w:rsid w:val="00250F6D"/>
    <w:rsid w:val="002625F3"/>
    <w:rsid w:val="00306CEC"/>
    <w:rsid w:val="003528A6"/>
    <w:rsid w:val="00354668"/>
    <w:rsid w:val="00356043"/>
    <w:rsid w:val="00361E7F"/>
    <w:rsid w:val="003950B3"/>
    <w:rsid w:val="003A32FA"/>
    <w:rsid w:val="003F795C"/>
    <w:rsid w:val="00414A6D"/>
    <w:rsid w:val="00440C66"/>
    <w:rsid w:val="00443B1D"/>
    <w:rsid w:val="004547AB"/>
    <w:rsid w:val="00456178"/>
    <w:rsid w:val="0046457D"/>
    <w:rsid w:val="0047078B"/>
    <w:rsid w:val="0047647F"/>
    <w:rsid w:val="00481982"/>
    <w:rsid w:val="004A7758"/>
    <w:rsid w:val="004C498E"/>
    <w:rsid w:val="004D5379"/>
    <w:rsid w:val="0059162D"/>
    <w:rsid w:val="005C3CF9"/>
    <w:rsid w:val="005C7428"/>
    <w:rsid w:val="005E6242"/>
    <w:rsid w:val="0061537D"/>
    <w:rsid w:val="00633064"/>
    <w:rsid w:val="006539C0"/>
    <w:rsid w:val="00694372"/>
    <w:rsid w:val="006C0928"/>
    <w:rsid w:val="006C5871"/>
    <w:rsid w:val="0071575B"/>
    <w:rsid w:val="00725C1A"/>
    <w:rsid w:val="00740E21"/>
    <w:rsid w:val="0075189E"/>
    <w:rsid w:val="007557CF"/>
    <w:rsid w:val="00775981"/>
    <w:rsid w:val="00777226"/>
    <w:rsid w:val="00796949"/>
    <w:rsid w:val="007B4B92"/>
    <w:rsid w:val="007D5985"/>
    <w:rsid w:val="007D7637"/>
    <w:rsid w:val="007E0340"/>
    <w:rsid w:val="007E3B5C"/>
    <w:rsid w:val="00803DF9"/>
    <w:rsid w:val="008042F1"/>
    <w:rsid w:val="008255DD"/>
    <w:rsid w:val="008638DC"/>
    <w:rsid w:val="00895ED5"/>
    <w:rsid w:val="008C0E7E"/>
    <w:rsid w:val="008D4FFD"/>
    <w:rsid w:val="008E3640"/>
    <w:rsid w:val="008F6A3A"/>
    <w:rsid w:val="00945758"/>
    <w:rsid w:val="00945A36"/>
    <w:rsid w:val="00956F47"/>
    <w:rsid w:val="00960F9E"/>
    <w:rsid w:val="00A06ED5"/>
    <w:rsid w:val="00A4279E"/>
    <w:rsid w:val="00A62200"/>
    <w:rsid w:val="00A816F4"/>
    <w:rsid w:val="00A9362C"/>
    <w:rsid w:val="00AA00B5"/>
    <w:rsid w:val="00AA1089"/>
    <w:rsid w:val="00AD03A0"/>
    <w:rsid w:val="00AE23CC"/>
    <w:rsid w:val="00B059ED"/>
    <w:rsid w:val="00B71ECD"/>
    <w:rsid w:val="00B868EF"/>
    <w:rsid w:val="00BB05C4"/>
    <w:rsid w:val="00BB5D6C"/>
    <w:rsid w:val="00BD04FE"/>
    <w:rsid w:val="00BF0BC7"/>
    <w:rsid w:val="00C12709"/>
    <w:rsid w:val="00C52DA6"/>
    <w:rsid w:val="00C66B7F"/>
    <w:rsid w:val="00CC26B1"/>
    <w:rsid w:val="00CD2699"/>
    <w:rsid w:val="00CE5B22"/>
    <w:rsid w:val="00CF3FC5"/>
    <w:rsid w:val="00D016F4"/>
    <w:rsid w:val="00D55E40"/>
    <w:rsid w:val="00D650FE"/>
    <w:rsid w:val="00D65188"/>
    <w:rsid w:val="00D94205"/>
    <w:rsid w:val="00D96FB0"/>
    <w:rsid w:val="00DD787D"/>
    <w:rsid w:val="00DF60CD"/>
    <w:rsid w:val="00E43512"/>
    <w:rsid w:val="00E44347"/>
    <w:rsid w:val="00E51C01"/>
    <w:rsid w:val="00E56F3C"/>
    <w:rsid w:val="00E5722D"/>
    <w:rsid w:val="00EC4561"/>
    <w:rsid w:val="00EE4075"/>
    <w:rsid w:val="00F578A3"/>
    <w:rsid w:val="00F635D9"/>
    <w:rsid w:val="00F668F6"/>
    <w:rsid w:val="00FB4C24"/>
    <w:rsid w:val="00FE57A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ED5"/>
    <w:rPr>
      <w:color w:val="808080"/>
    </w:rPr>
  </w:style>
  <w:style w:type="paragraph" w:customStyle="1" w:styleId="EDD8A9D570AE4360BD4B521E4B0C71C5">
    <w:name w:val="EDD8A9D570AE4360BD4B521E4B0C71C5"/>
    <w:rsid w:val="0075189E"/>
  </w:style>
  <w:style w:type="paragraph" w:customStyle="1" w:styleId="C17C67E67FC440DEA1504747DE2ED06F">
    <w:name w:val="C17C67E67FC440DEA1504747DE2ED06F"/>
    <w:rsid w:val="0075189E"/>
  </w:style>
  <w:style w:type="paragraph" w:customStyle="1" w:styleId="A6B767A4EE8140549C4E2C4CF58928D1">
    <w:name w:val="A6B767A4EE8140549C4E2C4CF58928D1"/>
    <w:rsid w:val="0075189E"/>
  </w:style>
  <w:style w:type="paragraph" w:customStyle="1" w:styleId="E2768A3C50A3498988D36CDDA57F70E1">
    <w:name w:val="E2768A3C50A3498988D36CDDA57F70E1"/>
    <w:rsid w:val="0075189E"/>
  </w:style>
  <w:style w:type="paragraph" w:customStyle="1" w:styleId="40CD1FCCB38B4E7885086FAE98FD61B3">
    <w:name w:val="40CD1FCCB38B4E7885086FAE98FD61B3"/>
    <w:rsid w:val="0075189E"/>
  </w:style>
  <w:style w:type="paragraph" w:customStyle="1" w:styleId="40CD1FCCB38B4E7885086FAE98FD61B31">
    <w:name w:val="40CD1FCCB38B4E7885086FAE98FD61B31"/>
    <w:rsid w:val="0075189E"/>
  </w:style>
  <w:style w:type="paragraph" w:customStyle="1" w:styleId="40CD1FCCB38B4E7885086FAE98FD61B32">
    <w:name w:val="40CD1FCCB38B4E7885086FAE98FD61B32"/>
    <w:rsid w:val="0075189E"/>
  </w:style>
  <w:style w:type="paragraph" w:customStyle="1" w:styleId="40CD1FCCB38B4E7885086FAE98FD61B33">
    <w:name w:val="40CD1FCCB38B4E7885086FAE98FD61B33"/>
    <w:rsid w:val="0075189E"/>
  </w:style>
  <w:style w:type="paragraph" w:customStyle="1" w:styleId="EFDB16C9BF47479ABF13E1F4DBF2FB2A">
    <w:name w:val="EFDB16C9BF47479ABF13E1F4DBF2FB2A"/>
    <w:rsid w:val="0075189E"/>
  </w:style>
  <w:style w:type="paragraph" w:customStyle="1" w:styleId="40CD1FCCB38B4E7885086FAE98FD61B34">
    <w:name w:val="40CD1FCCB38B4E7885086FAE98FD61B34"/>
    <w:rsid w:val="0075189E"/>
  </w:style>
  <w:style w:type="paragraph" w:customStyle="1" w:styleId="16B79E97549343439F5DB59E9E80C700">
    <w:name w:val="16B79E97549343439F5DB59E9E80C700"/>
    <w:rsid w:val="0075189E"/>
  </w:style>
  <w:style w:type="paragraph" w:customStyle="1" w:styleId="1BB512A20B0740B287F8329791E31A55">
    <w:name w:val="1BB512A20B0740B287F8329791E31A55"/>
    <w:rsid w:val="0075189E"/>
  </w:style>
  <w:style w:type="paragraph" w:customStyle="1" w:styleId="0B9C6622164D449B9D8B5F5513402937">
    <w:name w:val="0B9C6622164D449B9D8B5F5513402937"/>
    <w:rsid w:val="0075189E"/>
  </w:style>
  <w:style w:type="paragraph" w:customStyle="1" w:styleId="8804EDB3EADA4BD29B14EA08825F527F">
    <w:name w:val="8804EDB3EADA4BD29B14EA08825F527F"/>
    <w:rsid w:val="0075189E"/>
  </w:style>
  <w:style w:type="paragraph" w:customStyle="1" w:styleId="08F3A0471AC648D48F451DF0C416B462">
    <w:name w:val="08F3A0471AC648D48F451DF0C416B462"/>
    <w:rsid w:val="0075189E"/>
  </w:style>
  <w:style w:type="paragraph" w:customStyle="1" w:styleId="4415ED65DD4A49A9BD07ECA30811D80F">
    <w:name w:val="4415ED65DD4A49A9BD07ECA30811D80F"/>
    <w:rsid w:val="0075189E"/>
  </w:style>
  <w:style w:type="paragraph" w:customStyle="1" w:styleId="7E6F674FC9DC42C48487F8E15C4D9386">
    <w:name w:val="7E6F674FC9DC42C48487F8E15C4D9386"/>
    <w:rsid w:val="0075189E"/>
  </w:style>
  <w:style w:type="paragraph" w:customStyle="1" w:styleId="99A15AAB0B2041E9B225A6D5ED4172CB">
    <w:name w:val="99A15AAB0B2041E9B225A6D5ED4172CB"/>
    <w:rsid w:val="0075189E"/>
  </w:style>
  <w:style w:type="paragraph" w:customStyle="1" w:styleId="33736F2B586846C5AF9F1A14E799850E">
    <w:name w:val="33736F2B586846C5AF9F1A14E799850E"/>
    <w:rsid w:val="0075189E"/>
  </w:style>
  <w:style w:type="paragraph" w:customStyle="1" w:styleId="9E6157337F8B44A1B03BC3FA05993FE1">
    <w:name w:val="9E6157337F8B44A1B03BC3FA05993FE1"/>
    <w:rsid w:val="0075189E"/>
  </w:style>
  <w:style w:type="paragraph" w:customStyle="1" w:styleId="D1B383AA02BF4A4082B0CC56512876D1">
    <w:name w:val="D1B383AA02BF4A4082B0CC56512876D1"/>
    <w:rsid w:val="0000430F"/>
  </w:style>
  <w:style w:type="paragraph" w:customStyle="1" w:styleId="438D55DDF87D4A87A49E92CB00397DC3">
    <w:name w:val="438D55DDF87D4A87A49E92CB00397DC3"/>
    <w:rsid w:val="0000430F"/>
  </w:style>
  <w:style w:type="paragraph" w:customStyle="1" w:styleId="FFD4DE1F60CB418C9A6C5B681C855384">
    <w:name w:val="FFD4DE1F60CB418C9A6C5B681C855384"/>
    <w:rsid w:val="0000430F"/>
  </w:style>
  <w:style w:type="paragraph" w:customStyle="1" w:styleId="4900B30D500149D1B7AD724C5214D699">
    <w:name w:val="4900B30D500149D1B7AD724C5214D699"/>
    <w:rsid w:val="0000430F"/>
  </w:style>
  <w:style w:type="paragraph" w:customStyle="1" w:styleId="1FF667CB36364096BCBDF811F7987C80">
    <w:name w:val="1FF667CB36364096BCBDF811F7987C80"/>
    <w:rsid w:val="0000430F"/>
  </w:style>
  <w:style w:type="paragraph" w:customStyle="1" w:styleId="E428EDD6BAF54763AA25C2AAFE10CF8A">
    <w:name w:val="E428EDD6BAF54763AA25C2AAFE10CF8A"/>
    <w:rsid w:val="0000430F"/>
  </w:style>
  <w:style w:type="paragraph" w:customStyle="1" w:styleId="06DE936D6C3F4F24B454FADEEB0419E9">
    <w:name w:val="06DE936D6C3F4F24B454FADEEB0419E9"/>
    <w:rsid w:val="00DF60CD"/>
  </w:style>
  <w:style w:type="paragraph" w:customStyle="1" w:styleId="69F31D89DFE44E89818B3DBDEA1F3B16">
    <w:name w:val="69F31D89DFE44E89818B3DBDEA1F3B16"/>
    <w:rsid w:val="00A62200"/>
  </w:style>
  <w:style w:type="paragraph" w:customStyle="1" w:styleId="3E85ACBC1FB14DA089B696409C201BD0">
    <w:name w:val="3E85ACBC1FB14DA089B696409C201BD0"/>
    <w:rsid w:val="00A62200"/>
  </w:style>
  <w:style w:type="paragraph" w:customStyle="1" w:styleId="FBF7CF8558F94D08881A2FD98D51AA82">
    <w:name w:val="FBF7CF8558F94D08881A2FD98D51AA82"/>
    <w:rsid w:val="00A62200"/>
  </w:style>
  <w:style w:type="paragraph" w:customStyle="1" w:styleId="04E3FCFE04B5460B9B96EC7A9FC10D33">
    <w:name w:val="04E3FCFE04B5460B9B96EC7A9FC10D33"/>
    <w:rsid w:val="00A62200"/>
  </w:style>
  <w:style w:type="paragraph" w:customStyle="1" w:styleId="6F8CC40149FC41D69BC3AC5D6F39C551">
    <w:name w:val="6F8CC40149FC41D69BC3AC5D6F39C551"/>
    <w:rsid w:val="00A62200"/>
  </w:style>
  <w:style w:type="paragraph" w:customStyle="1" w:styleId="13CDCB03508C480B82DC1BC61FBE6645">
    <w:name w:val="13CDCB03508C480B82DC1BC61FBE6645"/>
    <w:rsid w:val="00A62200"/>
  </w:style>
  <w:style w:type="paragraph" w:customStyle="1" w:styleId="39A9BA23111F4BE494E26489D267B5EB">
    <w:name w:val="39A9BA23111F4BE494E26489D267B5EB"/>
    <w:rsid w:val="00A62200"/>
  </w:style>
  <w:style w:type="paragraph" w:customStyle="1" w:styleId="13EC209983FD4873A3ED9055E7587F41">
    <w:name w:val="13EC209983FD4873A3ED9055E7587F41"/>
    <w:rsid w:val="003F795C"/>
    <w:rPr>
      <w:lang w:val="en-US"/>
    </w:rPr>
  </w:style>
  <w:style w:type="paragraph" w:customStyle="1" w:styleId="838E59D79DF944D8A013CA82ED22A1D4">
    <w:name w:val="838E59D79DF944D8A013CA82ED22A1D4"/>
    <w:rsid w:val="003F795C"/>
    <w:rPr>
      <w:lang w:val="en-US"/>
    </w:rPr>
  </w:style>
  <w:style w:type="paragraph" w:customStyle="1" w:styleId="5491D26BAA4243DC90EE5189E9AA5F0B">
    <w:name w:val="5491D26BAA4243DC90EE5189E9AA5F0B"/>
    <w:rsid w:val="003F795C"/>
    <w:rPr>
      <w:lang w:val="en-US"/>
    </w:rPr>
  </w:style>
  <w:style w:type="paragraph" w:customStyle="1" w:styleId="D2F7D35D5B1F49DCB76720EF1EA1EE4F">
    <w:name w:val="D2F7D35D5B1F49DCB76720EF1EA1EE4F"/>
    <w:rsid w:val="003F795C"/>
    <w:rPr>
      <w:lang w:val="en-US"/>
    </w:rPr>
  </w:style>
  <w:style w:type="paragraph" w:customStyle="1" w:styleId="B2B9D00B6D8A4EC390827CBBFD771B34">
    <w:name w:val="B2B9D00B6D8A4EC390827CBBFD771B34"/>
    <w:rsid w:val="003F795C"/>
    <w:rPr>
      <w:lang w:val="en-US"/>
    </w:rPr>
  </w:style>
  <w:style w:type="paragraph" w:customStyle="1" w:styleId="7D12E61556404BFAAFD0B2A0AE1DB1E5">
    <w:name w:val="7D12E61556404BFAAFD0B2A0AE1DB1E5"/>
    <w:rsid w:val="003F795C"/>
    <w:rPr>
      <w:lang w:val="en-US"/>
    </w:rPr>
  </w:style>
  <w:style w:type="paragraph" w:customStyle="1" w:styleId="813EB0DC998B40539F5B06402898F86D">
    <w:name w:val="813EB0DC998B40539F5B06402898F86D"/>
    <w:rsid w:val="003F795C"/>
    <w:rPr>
      <w:lang w:val="en-US"/>
    </w:rPr>
  </w:style>
  <w:style w:type="paragraph" w:customStyle="1" w:styleId="FB8B900A234946D0B476FEE57E5A7DDE">
    <w:name w:val="FB8B900A234946D0B476FEE57E5A7DDE"/>
    <w:rsid w:val="003F795C"/>
    <w:rPr>
      <w:lang w:val="en-US"/>
    </w:rPr>
  </w:style>
  <w:style w:type="paragraph" w:customStyle="1" w:styleId="A3C443F9E91D4E168C0FD41C53F882D5">
    <w:name w:val="A3C443F9E91D4E168C0FD41C53F882D5"/>
    <w:rsid w:val="003F795C"/>
    <w:rPr>
      <w:lang w:val="en-US"/>
    </w:rPr>
  </w:style>
  <w:style w:type="paragraph" w:customStyle="1" w:styleId="19EF508C6B514A788D5AE13DAA42E0D3">
    <w:name w:val="19EF508C6B514A788D5AE13DAA42E0D3"/>
    <w:rsid w:val="003F795C"/>
    <w:rPr>
      <w:lang w:val="en-US"/>
    </w:rPr>
  </w:style>
  <w:style w:type="paragraph" w:customStyle="1" w:styleId="24D6371D0433477FB3EC918F25005029">
    <w:name w:val="24D6371D0433477FB3EC918F25005029"/>
    <w:rsid w:val="003F795C"/>
    <w:rPr>
      <w:lang w:val="en-US"/>
    </w:rPr>
  </w:style>
  <w:style w:type="paragraph" w:customStyle="1" w:styleId="9B0CC39DB5A34545AC41CACED703C65D">
    <w:name w:val="9B0CC39DB5A34545AC41CACED703C65D"/>
    <w:rsid w:val="003F795C"/>
    <w:rPr>
      <w:lang w:val="en-US"/>
    </w:rPr>
  </w:style>
  <w:style w:type="paragraph" w:customStyle="1" w:styleId="B3B4A63AE5CC457193FF779EB2BFC3F3">
    <w:name w:val="B3B4A63AE5CC457193FF779EB2BFC3F3"/>
    <w:rsid w:val="003F795C"/>
    <w:rPr>
      <w:lang w:val="en-US"/>
    </w:rPr>
  </w:style>
  <w:style w:type="paragraph" w:customStyle="1" w:styleId="D741D884D8C3435B94E6137BD1632350">
    <w:name w:val="D741D884D8C3435B94E6137BD1632350"/>
    <w:rsid w:val="003F795C"/>
    <w:rPr>
      <w:lang w:val="en-US"/>
    </w:rPr>
  </w:style>
  <w:style w:type="paragraph" w:customStyle="1" w:styleId="D167137EC4DB4F4F9C3589AB60192634">
    <w:name w:val="D167137EC4DB4F4F9C3589AB60192634"/>
    <w:rsid w:val="003F795C"/>
    <w:rPr>
      <w:lang w:val="en-US"/>
    </w:rPr>
  </w:style>
  <w:style w:type="paragraph" w:customStyle="1" w:styleId="5A33851D80364EA7AA4D623AB20D5D39">
    <w:name w:val="5A33851D80364EA7AA4D623AB20D5D39"/>
    <w:rsid w:val="003F795C"/>
    <w:rPr>
      <w:lang w:val="en-US"/>
    </w:rPr>
  </w:style>
  <w:style w:type="paragraph" w:customStyle="1" w:styleId="0FB735D4C0A149BEBE82343AF58C4974">
    <w:name w:val="0FB735D4C0A149BEBE82343AF58C4974"/>
    <w:rsid w:val="003F795C"/>
    <w:rPr>
      <w:lang w:val="en-US"/>
    </w:rPr>
  </w:style>
  <w:style w:type="paragraph" w:customStyle="1" w:styleId="55AB58499A36496BA74FFA2CB03A0F6E">
    <w:name w:val="55AB58499A36496BA74FFA2CB03A0F6E"/>
    <w:rsid w:val="003F795C"/>
    <w:rPr>
      <w:lang w:val="en-US"/>
    </w:rPr>
  </w:style>
  <w:style w:type="paragraph" w:customStyle="1" w:styleId="1EC3DD9DD019421B98AF044CA9D99F33">
    <w:name w:val="1EC3DD9DD019421B98AF044CA9D99F33"/>
    <w:rsid w:val="003F795C"/>
    <w:rPr>
      <w:lang w:val="en-US"/>
    </w:rPr>
  </w:style>
  <w:style w:type="paragraph" w:customStyle="1" w:styleId="7EDC55B7C67148A1825C85D120CF7580">
    <w:name w:val="7EDC55B7C67148A1825C85D120CF7580"/>
    <w:rsid w:val="003F795C"/>
    <w:rPr>
      <w:lang w:val="en-US"/>
    </w:rPr>
  </w:style>
  <w:style w:type="paragraph" w:customStyle="1" w:styleId="CCE3B91A19BA47249DA1F922CA5E285D">
    <w:name w:val="CCE3B91A19BA47249DA1F922CA5E285D"/>
    <w:rsid w:val="003F795C"/>
    <w:rPr>
      <w:lang w:val="en-US"/>
    </w:rPr>
  </w:style>
  <w:style w:type="paragraph" w:customStyle="1" w:styleId="6B793DFF710C4D699E2388E9181396FD">
    <w:name w:val="6B793DFF710C4D699E2388E9181396FD"/>
    <w:rsid w:val="003F795C"/>
    <w:rPr>
      <w:lang w:val="en-US"/>
    </w:rPr>
  </w:style>
  <w:style w:type="paragraph" w:customStyle="1" w:styleId="224B638922674DDF973F2E36D40642F2">
    <w:name w:val="224B638922674DDF973F2E36D40642F2"/>
    <w:rsid w:val="00F578A3"/>
    <w:rPr>
      <w:lang w:val="en-US"/>
    </w:rPr>
  </w:style>
  <w:style w:type="paragraph" w:customStyle="1" w:styleId="63787DBB0B0F4D6BA97564EAC099625D">
    <w:name w:val="63787DBB0B0F4D6BA97564EAC099625D"/>
    <w:rsid w:val="0061537D"/>
  </w:style>
  <w:style w:type="paragraph" w:customStyle="1" w:styleId="2170AA10D5A1466A9546736F1C350E36">
    <w:name w:val="2170AA10D5A1466A9546736F1C350E36"/>
    <w:rsid w:val="0061537D"/>
  </w:style>
  <w:style w:type="paragraph" w:customStyle="1" w:styleId="4470D2B7342D44F195C9E1C8C1340A2C">
    <w:name w:val="4470D2B7342D44F195C9E1C8C1340A2C"/>
    <w:rsid w:val="00895ED5"/>
    <w:rPr>
      <w:lan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A9D4-D14A-40DA-9C32-CEA7031B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Lin KOH (STB)</dc:creator>
  <cp:keywords/>
  <dc:description/>
  <cp:lastModifiedBy>Pauline CHUNG (STB)</cp:lastModifiedBy>
  <cp:revision>61</cp:revision>
  <cp:lastPrinted>2021-05-19T01:03:00Z</cp:lastPrinted>
  <dcterms:created xsi:type="dcterms:W3CDTF">2021-06-21T04:27:00Z</dcterms:created>
  <dcterms:modified xsi:type="dcterms:W3CDTF">2021-08-10T00:33:00Z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KOH_Kai_Lin@stb.gov.sg</vt:lpwstr>
  </property>
  <property fmtid="{D5CDD505-2E9C-101B-9397-08002B2CF9AE}" pid="5" name="MSIP_Label_3f9331f7-95a2-472a-92bc-d73219eb516b_SetDate">
    <vt:lpwstr>2020-06-23T02:58:27.2595231Z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f93c77e8-20dd-4303-823c-91aeb60a7fc1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KOH_Kai_Lin@stb.gov.sg</vt:lpwstr>
  </property>
  <property fmtid="{D5CDD505-2E9C-101B-9397-08002B2CF9AE}" pid="13" name="MSIP_Label_4f288355-fb4c-44cd-b9ca-40cfc2aee5f8_SetDate">
    <vt:lpwstr>2020-06-23T02:58:27.2595231Z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f93c77e8-20dd-4303-823c-91aeb60a7fc1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